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dac1a1a304e35" /><Relationship Type="http://schemas.openxmlformats.org/package/2006/relationships/metadata/core-properties" Target="/package/services/metadata/core-properties/1121609a11ca48999c71a7e784fa68d5.psmdcp" Id="Rb660999f428f4732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spacing w:before="0" w:after="0" w:line="460" w:lineRule="exact"/>
        <w:ind w:firstLine="0"/>
        <w:jc w:val="both"/>
        <w:rPr>
          <w:sz w:val="34"/>
        </w:rPr>
      </w:pPr>
      <w:r>
        <w:rPr>
          <w:rFonts w:hint="eastAsia" w:ascii="SimSun" w:hAnsi="SimSun" w:eastAsia="SimSun"/>
          <w:color w:val="000000"/>
          <w:sz w:val="34"/>
        </w:rPr>
        <w:t xml:space="preserve">附件：</w:t>
      </w:r>
      <w:r>
        <w:rPr>
          <w:rFonts w:hint="eastAsia" w:ascii="Calibri" w:hAnsi="Calibri" w:eastAsia="Calibri"/>
          <w:color w:val="000000"/>
          <w:sz w:val="34"/>
        </w:rPr>
        <w:t xml:space="preserve"> </w:t>
      </w:r>
      <w:r>
        <w:rPr>
          <w:rFonts w:hint="eastAsia" w:ascii="SimSun" w:hAnsi="SimSun" w:eastAsia="SimSun"/>
          <w:b/>
          <w:color w:val="000000"/>
          <w:sz w:val="34"/>
        </w:rPr>
        <w:t xml:space="preserve">关于公开比选小区物业服务招标代理机构的公告</w:t>
      </w:r>
    </w:p>
    <w:p>
      <w:pPr>
        <w:autoSpaceDE w:val="false"/>
        <w:autoSpaceDN w:val="false"/>
        <w:spacing w:before="0" w:after="0" w:line="389" w:lineRule="exact"/>
        <w:ind w:firstLine="0"/>
        <w:jc w:val="both"/>
        <w:rPr>
          <w:sz w:val="30"/>
        </w:rPr>
        <w:rPr>
          <w:rFonts w:hint="eastAsia" w:ascii="SimSun" w:hAnsi="SimSun" w:eastAsia="SimSun"/>
          <w:color w:val="000000"/>
          <w:sz w:val="30"/>
        </w:rPr>
      </w:pPr>
    </w:p>
    <w:p>
      <w:pPr>
        <w:autoSpaceDE w:val="false"/>
        <w:autoSpaceDN w:val="false"/>
        <w:spacing w:before="0" w:after="0" w:line="450" w:lineRule="exact"/>
        <w:ind w:firstLine="0"/>
        <w:jc w:val="both"/>
        <w:rPr>
          <w:sz w:val="30"/>
        </w:rPr>
      </w:pPr>
      <w:r>
        <w:rPr>
          <w:rFonts w:hint="eastAsia" w:ascii="SimSun" w:hAnsi="SimSun" w:eastAsia="SimSun"/>
          <w:color w:val="000000"/>
          <w:sz w:val="30"/>
        </w:rPr>
        <w:t xml:space="preserve">各招标代理机构、全体业主：</w:t>
      </w:r>
    </w:p>
    <w:p>
      <w:pPr>
        <w:autoSpaceDE w:val="false"/>
        <w:autoSpaceDN w:val="false"/>
        <w:spacing w:before="0" w:after="0" w:line="588" w:lineRule="exact"/>
        <w:ind w:right="20" w:firstLine="660"/>
        <w:jc w:val="both"/>
        <w:rPr>
          <w:sz w:val="30"/>
        </w:rPr>
      </w:pPr>
      <w:r>
        <w:rPr>
          <w:rFonts w:hint="eastAsia" w:ascii="SimSun" w:hAnsi="SimSun" w:eastAsia="SimSun"/>
          <w:color w:val="000000"/>
          <w:sz w:val="30"/>
        </w:rPr>
        <w:t xml:space="preserve">为规范推进本小区物业服务企业公开选聘工作，依据《中华人民</w:t>
      </w:r>
      <w:r>
        <w:rPr>
          <w:rFonts w:hint="eastAsia" w:ascii="SimSun" w:hAnsi="SimSun" w:eastAsia="SimSun"/>
          <w:color w:val="000000"/>
          <w:sz w:val="30"/>
        </w:rPr>
        <w:t xml:space="preserve">共和国民法典》《中华人民共和国招标投标法》及其实施条例、《物</w:t>
      </w:r>
      <w:r>
        <w:rPr>
          <w:rFonts w:hint="eastAsia" w:ascii="SimSun" w:hAnsi="SimSun" w:eastAsia="SimSun"/>
          <w:color w:val="000000"/>
          <w:sz w:val="30"/>
        </w:rPr>
        <w:t xml:space="preserve">业管理条例》《四川省物业管理条例》《成都市物业管理条例》《四</w:t>
      </w:r>
      <w:r>
        <w:rPr>
          <w:rFonts w:hint="eastAsia" w:ascii="SimSun" w:hAnsi="SimSun" w:eastAsia="SimSun"/>
          <w:color w:val="000000"/>
          <w:sz w:val="30"/>
        </w:rPr>
        <w:t xml:space="preserve">川省物业服务招标投标管理办法》（川建行规〔</w:t>
      </w:r>
      <w:r>
        <w:rPr>
          <w:rFonts w:hint="eastAsia" w:ascii="Calibri" w:hAnsi="Calibri" w:eastAsia="Calibri"/>
          <w:color w:val="000000"/>
          <w:sz w:val="30"/>
        </w:rPr>
        <w:t xml:space="preserve">2022</w:t>
      </w:r>
      <w:r>
        <w:rPr>
          <w:rFonts w:hint="eastAsia" w:ascii="SimSun" w:hAnsi="SimSun" w:eastAsia="SimSun"/>
          <w:color w:val="000000"/>
          <w:sz w:val="30"/>
        </w:rPr>
        <w:t xml:space="preserve">〕</w:t>
      </w:r>
      <w:r>
        <w:rPr>
          <w:rFonts w:hint="eastAsia" w:ascii="Calibri" w:hAnsi="Calibri" w:eastAsia="Calibri"/>
          <w:color w:val="000000"/>
          <w:sz w:val="30"/>
        </w:rPr>
        <w:t xml:space="preserve">10</w:t>
      </w:r>
      <w:r>
        <w:rPr>
          <w:rFonts w:hint="eastAsia" w:ascii="SimSun" w:hAnsi="SimSun" w:eastAsia="SimSun"/>
          <w:color w:val="000000"/>
          <w:sz w:val="30"/>
        </w:rPr>
        <w:t xml:space="preserve">号）《工程</w:t>
      </w:r>
      <w:r>
        <w:rPr>
          <w:rFonts w:hint="eastAsia" w:ascii="SimSun" w:hAnsi="SimSun" w:eastAsia="SimSun"/>
          <w:color w:val="000000"/>
          <w:sz w:val="30"/>
        </w:rPr>
        <w:t xml:space="preserve">建设项目招标代理机构管理暂行办法》（国家发展改革委等六部委令</w:t>
      </w:r>
      <w:r>
        <w:rPr>
          <w:rFonts w:hint="eastAsia" w:ascii="Calibri" w:hAnsi="Calibri" w:eastAsia="Calibri"/>
          <w:color w:val="000000"/>
          <w:sz w:val="30"/>
        </w:rPr>
        <w:t xml:space="preserve">2025</w:t>
      </w:r>
      <w:r>
        <w:rPr>
          <w:rFonts w:hint="eastAsia" w:ascii="SimSun" w:hAnsi="SimSun" w:eastAsia="SimSun"/>
          <w:color w:val="000000"/>
          <w:sz w:val="30"/>
        </w:rPr>
        <w:t xml:space="preserve">年第</w:t>
      </w:r>
      <w:r>
        <w:rPr>
          <w:rFonts w:hint="eastAsia" w:ascii="Calibri" w:hAnsi="Calibri" w:eastAsia="Calibri"/>
          <w:color w:val="000000"/>
          <w:sz w:val="30"/>
        </w:rPr>
        <w:t xml:space="preserve">34</w:t>
      </w:r>
      <w:r>
        <w:rPr>
          <w:rFonts w:hint="eastAsia" w:ascii="SimSun" w:hAnsi="SimSun" w:eastAsia="SimSun"/>
          <w:color w:val="000000"/>
          <w:sz w:val="30"/>
        </w:rPr>
        <w:t xml:space="preserve">号）、</w:t>
      </w:r>
      <w:r>
        <w:rPr>
          <w:rFonts w:hint="eastAsia" w:ascii="Calibri" w:hAnsi="Calibri" w:eastAsia="Calibri"/>
          <w:color w:val="000000"/>
          <w:sz w:val="30"/>
        </w:rPr>
        <w:t xml:space="preserve">2026</w:t>
      </w:r>
      <w:r>
        <w:rPr>
          <w:rFonts w:hint="eastAsia" w:ascii="SimSun" w:hAnsi="SimSun" w:eastAsia="SimSun"/>
          <w:color w:val="000000"/>
          <w:sz w:val="30"/>
        </w:rPr>
        <w:t xml:space="preserve">年</w:t>
      </w:r>
      <w:r>
        <w:rPr>
          <w:rFonts w:hint="eastAsia" w:ascii="Calibri" w:hAnsi="Calibri" w:eastAsia="Calibri"/>
          <w:color w:val="000000"/>
          <w:sz w:val="30"/>
        </w:rPr>
        <w:t xml:space="preserve">1</w:t>
      </w:r>
      <w:r>
        <w:rPr>
          <w:rFonts w:hint="eastAsia" w:ascii="SimSun" w:hAnsi="SimSun" w:eastAsia="SimSun"/>
          <w:color w:val="000000"/>
          <w:sz w:val="30"/>
        </w:rPr>
        <w:t xml:space="preserve">月</w:t>
      </w:r>
      <w:r>
        <w:rPr>
          <w:rFonts w:hint="eastAsia" w:ascii="Calibri" w:hAnsi="Calibri" w:eastAsia="Calibri"/>
          <w:color w:val="000000"/>
          <w:sz w:val="30"/>
        </w:rPr>
        <w:t xml:space="preserve">9</w:t>
      </w:r>
      <w:r>
        <w:rPr>
          <w:rFonts w:hint="eastAsia" w:ascii="SimSun" w:hAnsi="SimSun" w:eastAsia="SimSun"/>
          <w:color w:val="000000"/>
          <w:sz w:val="30"/>
        </w:rPr>
        <w:t xml:space="preserve">日本小区业主服务选聘方案》、业</w:t>
      </w:r>
      <w:r>
        <w:rPr>
          <w:rFonts w:hint="eastAsia" w:ascii="SimSun" w:hAnsi="SimSun" w:eastAsia="SimSun"/>
          <w:color w:val="000000"/>
          <w:sz w:val="30"/>
        </w:rPr>
        <w:t xml:space="preserve">委公〔</w:t>
      </w:r>
      <w:r>
        <w:rPr>
          <w:rFonts w:hint="eastAsia" w:ascii="Calibri" w:hAnsi="Calibri" w:eastAsia="Calibri"/>
          <w:color w:val="000000"/>
          <w:sz w:val="30"/>
        </w:rPr>
        <w:t xml:space="preserve">2026</w:t>
      </w:r>
      <w:r>
        <w:rPr>
          <w:rFonts w:hint="eastAsia" w:ascii="SimSun" w:hAnsi="SimSun" w:eastAsia="SimSun"/>
          <w:color w:val="000000"/>
          <w:sz w:val="30"/>
        </w:rPr>
        <w:t xml:space="preserve">〕</w:t>
      </w:r>
      <w:r>
        <w:rPr>
          <w:rFonts w:hint="eastAsia" w:ascii="Calibri" w:hAnsi="Calibri" w:eastAsia="Calibri"/>
          <w:color w:val="000000"/>
          <w:sz w:val="30"/>
        </w:rPr>
        <w:t xml:space="preserve">39</w:t>
      </w:r>
      <w:r>
        <w:rPr>
          <w:rFonts w:hint="eastAsia" w:ascii="SimSun" w:hAnsi="SimSun" w:eastAsia="SimSun"/>
          <w:color w:val="000000"/>
          <w:sz w:val="30"/>
        </w:rPr>
        <w:t xml:space="preserve">号公告，现面向社会公开比选</w:t>
      </w:r>
      <w:r>
        <w:rPr>
          <w:rFonts w:hint="eastAsia" w:ascii="Calibri" w:hAnsi="Calibri" w:eastAsia="Calibri"/>
          <w:color w:val="000000"/>
          <w:sz w:val="30"/>
        </w:rPr>
        <w:t xml:space="preserve">1</w:t>
      </w:r>
      <w:r>
        <w:rPr>
          <w:rFonts w:hint="eastAsia" w:ascii="SimSun" w:hAnsi="SimSun" w:eastAsia="SimSun"/>
          <w:color w:val="000000"/>
          <w:sz w:val="30"/>
        </w:rPr>
        <w:t xml:space="preserve">大会生效决议《物业</w:t>
      </w:r>
      <w:r>
        <w:rPr>
          <w:rFonts w:hint="eastAsia" w:ascii="SimSun" w:hAnsi="SimSun" w:eastAsia="SimSun"/>
          <w:color w:val="000000"/>
          <w:sz w:val="30"/>
        </w:rPr>
        <w:t xml:space="preserve">家招标代理机构，为本小区物业服务企业公开招标提供代理服务。公</w:t>
      </w:r>
      <w:r>
        <w:rPr>
          <w:rFonts w:hint="eastAsia" w:ascii="SimSun" w:hAnsi="SimSun" w:eastAsia="SimSun"/>
          <w:color w:val="000000"/>
          <w:sz w:val="30"/>
        </w:rPr>
        <w:t xml:space="preserve">告如下：</w:t>
      </w:r>
    </w:p>
    <w:p>
      <w:pPr>
        <w:autoSpaceDE w:val="false"/>
        <w:autoSpaceDN w:val="false"/>
        <w:spacing w:before="0" w:after="0" w:line="700" w:lineRule="exact"/>
        <w:ind w:firstLine="700"/>
        <w:jc w:val="both"/>
        <w:rPr>
          <w:sz w:val="30"/>
        </w:rPr>
      </w:pPr>
      <w:r>
        <w:rPr>
          <w:rFonts w:hint="eastAsia" w:ascii="SimSun" w:hAnsi="SimSun" w:eastAsia="SimSun"/>
          <w:b/>
          <w:color w:val="000000"/>
          <w:sz w:val="30"/>
        </w:rPr>
        <w:t xml:space="preserve">一、比选性质与合规要求</w:t>
      </w:r>
    </w:p>
    <w:p>
      <w:pPr>
        <w:autoSpaceDE w:val="false"/>
        <w:autoSpaceDN w:val="false"/>
        <w:spacing w:before="0" w:after="0" w:line="490" w:lineRule="exact"/>
        <w:ind w:right="20" w:firstLine="840"/>
        <w:jc w:val="both"/>
        <w:rPr>
          <w:sz w:val="30"/>
        </w:rPr>
      </w:pPr>
      <w:r>
        <w:rPr>
          <w:rFonts w:hint="eastAsia" w:ascii="SimSun" w:hAnsi="SimSun" w:eastAsia="SimSun"/>
          <w:color w:val="000000"/>
          <w:sz w:val="30"/>
        </w:rPr>
        <w:t xml:space="preserve">（一）依据《四川省物业服务招标投标管理办法》第十条，招标</w:t>
      </w:r>
      <w:r>
        <w:rPr>
          <w:rFonts w:hint="eastAsia" w:ascii="SimSun" w:hAnsi="SimSun" w:eastAsia="SimSun"/>
          <w:color w:val="000000"/>
          <w:sz w:val="30"/>
        </w:rPr>
        <w:t xml:space="preserve">人可以自行组织实施招标，也可以委托招标代理机构办理。本小区总</w:t>
      </w:r>
      <w:r>
        <w:rPr>
          <w:rFonts w:hint="eastAsia" w:ascii="SimSun" w:hAnsi="SimSun" w:eastAsia="SimSun"/>
          <w:color w:val="000000"/>
          <w:sz w:val="30"/>
        </w:rPr>
        <w:t xml:space="preserve">建筑面积</w:t>
      </w:r>
      <w:r>
        <w:rPr>
          <w:rFonts w:hint="eastAsia" w:ascii="Calibri" w:hAnsi="Calibri" w:eastAsia="Calibri"/>
          <w:color w:val="000000"/>
          <w:sz w:val="30"/>
        </w:rPr>
        <w:t xml:space="preserve">508135</w:t>
      </w:r>
      <w:r>
        <w:rPr>
          <w:rFonts w:hint="eastAsia" w:ascii="SimSun" w:hAnsi="SimSun" w:eastAsia="SimSun"/>
          <w:color w:val="000000"/>
          <w:sz w:val="30"/>
        </w:rPr>
        <w:t xml:space="preserve">.</w:t>
      </w:r>
      <w:r>
        <w:rPr>
          <w:rFonts w:hint="eastAsia" w:ascii="Calibri" w:hAnsi="Calibri" w:eastAsia="Calibri"/>
          <w:color w:val="000000"/>
          <w:sz w:val="30"/>
        </w:rPr>
        <w:t xml:space="preserve">89</w:t>
      </w:r>
      <w:r>
        <w:rPr>
          <w:rFonts w:hint="eastAsia" w:ascii="SimSun" w:hAnsi="SimSun" w:eastAsia="SimSun"/>
          <w:color w:val="000000"/>
          <w:sz w:val="30"/>
        </w:rPr>
        <w:t xml:space="preserve">平方米、业主</w:t>
      </w:r>
      <w:r>
        <w:rPr>
          <w:rFonts w:hint="eastAsia" w:ascii="Calibri" w:hAnsi="Calibri" w:eastAsia="Calibri"/>
          <w:color w:val="000000"/>
          <w:sz w:val="30"/>
        </w:rPr>
        <w:t xml:space="preserve">1636</w:t>
      </w:r>
      <w:r>
        <w:rPr>
          <w:rFonts w:hint="eastAsia" w:ascii="SimSun" w:hAnsi="SimSun" w:eastAsia="SimSun"/>
          <w:color w:val="000000"/>
          <w:sz w:val="30"/>
        </w:rPr>
        <w:t xml:space="preserve">户，招标法定环节多、专业性</w:t>
      </w:r>
      <w:r>
        <w:rPr>
          <w:rFonts w:hint="eastAsia" w:ascii="SimSun" w:hAnsi="SimSun" w:eastAsia="SimSun"/>
          <w:color w:val="000000"/>
          <w:sz w:val="30"/>
        </w:rPr>
        <w:t xml:space="preserve">强，业主委员会以小区《业主大会议事规则》和</w:t>
      </w:r>
      <w:r>
        <w:rPr>
          <w:rFonts w:hint="eastAsia" w:ascii="Calibri" w:hAnsi="Calibri" w:eastAsia="Calibri"/>
          <w:color w:val="000000"/>
          <w:sz w:val="30"/>
        </w:rPr>
        <w:t xml:space="preserve">2026</w:t>
      </w:r>
      <w:r>
        <w:rPr>
          <w:rFonts w:hint="eastAsia" w:ascii="SimSun" w:hAnsi="SimSun" w:eastAsia="SimSun"/>
          <w:color w:val="000000"/>
          <w:sz w:val="30"/>
        </w:rPr>
        <w:t xml:space="preserve">年</w:t>
      </w:r>
      <w:r>
        <w:rPr>
          <w:rFonts w:hint="eastAsia" w:ascii="Calibri" w:hAnsi="Calibri" w:eastAsia="Calibri"/>
          <w:color w:val="000000"/>
          <w:sz w:val="30"/>
        </w:rPr>
        <w:t xml:space="preserve">1</w:t>
      </w:r>
      <w:r>
        <w:rPr>
          <w:rFonts w:hint="eastAsia" w:ascii="SimSun" w:hAnsi="SimSun" w:eastAsia="SimSun"/>
          <w:color w:val="000000"/>
          <w:sz w:val="30"/>
        </w:rPr>
        <w:t xml:space="preserve">月</w:t>
      </w:r>
      <w:r>
        <w:rPr>
          <w:rFonts w:hint="eastAsia" w:ascii="Calibri" w:hAnsi="Calibri" w:eastAsia="Calibri"/>
          <w:color w:val="000000"/>
          <w:sz w:val="30"/>
        </w:rPr>
        <w:t xml:space="preserve">9</w:t>
      </w:r>
      <w:r>
        <w:rPr>
          <w:rFonts w:hint="eastAsia" w:ascii="SimSun" w:hAnsi="SimSun" w:eastAsia="SimSun"/>
          <w:color w:val="000000"/>
          <w:sz w:val="30"/>
        </w:rPr>
        <w:t xml:space="preserve">日生</w:t>
      </w:r>
      <w:r>
        <w:rPr>
          <w:rFonts w:hint="eastAsia" w:ascii="SimSun" w:hAnsi="SimSun" w:eastAsia="SimSun"/>
          <w:color w:val="000000"/>
          <w:sz w:val="30"/>
        </w:rPr>
        <w:t xml:space="preserve">效的业主大会《物业服务选聘方案》决议，依法委托专业机构办理。</w:t>
      </w:r>
    </w:p>
    <w:p>
      <w:pPr>
        <w:autoSpaceDE w:val="false"/>
        <w:autoSpaceDN w:val="false"/>
        <w:spacing w:before="0" w:after="0" w:line="593" w:lineRule="exact"/>
        <w:ind w:right="20" w:firstLine="840"/>
        <w:jc w:val="both"/>
        <w:rPr>
          <w:sz w:val="30"/>
        </w:rPr>
      </w:pPr>
      <w:r>
        <w:rPr>
          <w:rFonts w:hint="eastAsia" w:ascii="SimSun" w:hAnsi="SimSun" w:eastAsia="SimSun"/>
          <w:color w:val="000000"/>
          <w:sz w:val="30"/>
        </w:rPr>
        <w:t xml:space="preserve">（二）依据《中华人民共和国招标投标法》第十二条，招标人有</w:t>
      </w:r>
      <w:r>
        <w:rPr>
          <w:rFonts w:hint="eastAsia" w:ascii="SimSun" w:hAnsi="SimSun" w:eastAsia="SimSun"/>
          <w:color w:val="000000"/>
          <w:sz w:val="30"/>
        </w:rPr>
        <w:t xml:space="preserve">权自行选择招标代理机构，据此，本次比选面向社会公开进行，任何</w:t>
      </w:r>
      <w:r>
        <w:rPr>
          <w:rFonts w:hint="eastAsia" w:ascii="SimSun" w:hAnsi="SimSun" w:eastAsia="SimSun"/>
          <w:color w:val="000000"/>
          <w:sz w:val="30"/>
        </w:rPr>
        <w:t xml:space="preserve">机构均可平等报名。</w:t>
      </w:r>
    </w:p>
    <w:p>
      <w:pPr>
        <w:autoSpaceDE w:val="false"/>
        <w:autoSpaceDN w:val="false"/>
        <w:spacing w:before="0" w:after="0" w:line="610" w:lineRule="exact"/>
        <w:ind w:right="20" w:firstLine="840"/>
        <w:jc w:val="both"/>
        <w:rPr>
          <w:sz w:val="30"/>
        </w:rPr>
      </w:pPr>
      <w:r>
        <w:rPr>
          <w:rFonts w:hint="eastAsia" w:ascii="SimSun" w:hAnsi="SimSun" w:eastAsia="SimSun"/>
          <w:color w:val="000000"/>
          <w:sz w:val="30"/>
        </w:rPr>
        <w:t xml:space="preserve">（三）本次比选全程接受桂溪街道办事处、天华社区居民委员会</w:t>
      </w:r>
      <w:r>
        <w:rPr>
          <w:rFonts w:hint="eastAsia" w:ascii="SimSun" w:hAnsi="SimSun" w:eastAsia="SimSun"/>
          <w:color w:val="000000"/>
          <w:sz w:val="30"/>
        </w:rPr>
        <w:t xml:space="preserve">指导监督（《四川省物业管理条例》第五十八条）。</w:t>
      </w:r>
    </w:p>
    <w:p>
      <w:pPr>
        <w:autoSpaceDE w:val="false"/>
        <w:autoSpaceDN w:val="false"/>
        <w:spacing w:before="0" w:after="0" w:line="600" w:lineRule="exact"/>
        <w:ind w:firstLine="700"/>
        <w:jc w:val="both"/>
        <w:rPr>
          <w:sz w:val="30"/>
        </w:rPr>
        <w:sectPr>
          <w:type w:val="continuous"/>
          <w:pgSz w:w="11900" w:h="17820" w:orient="portrait"/>
          <w:pgMar w:top="1800" w:right="1680" w:bottom="1800" w:left="1680" w:header="900" w:footer="900"/>
          <w:cols w:equalWidth="true" w:num="1"/>
        </w:sectPr>
      </w:pPr>
      <w:r>
        <w:rPr>
          <w:rFonts w:hint="eastAsia" w:ascii="SimSun" w:hAnsi="SimSun" w:eastAsia="SimSun"/>
          <w:b/>
          <w:color w:val="000000"/>
          <w:sz w:val="30"/>
        </w:rPr>
        <w:t xml:space="preserve">二、代理机构比选项目概况</w:t>
      </w:r>
    </w:p>
    <w:p>
      <w:pPr>
        <w:autoSpaceDE w:val="false"/>
        <w:autoSpaceDN w:val="false"/>
        <w:spacing w:before="0" w:after="0" w:line="120" w:lineRule="exact"/>
        <w:ind w:firstLine="0"/>
        <w:jc w:val="both"/>
        <w:rPr>
          <w:sz w:val="8"/>
        </w:rPr>
        <w:rPr>
          <w:rFonts w:hint="eastAsia" w:ascii="SimSun" w:hAnsi="SimSun" w:eastAsia="SimSun"/>
          <w:color w:val="000000"/>
          <w:sz w:val="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7035800</wp:posOffset>
            </wp:positionH>
            <wp:positionV relativeFrom="page">
              <wp:posOffset>2895600</wp:posOffset>
            </wp:positionV>
            <wp:extent cx="533400" cy="1524000"/>
            <wp:effectExtent l="0" t="0" r="2540" b="4445"/>
            <wp:wrapNone/>
            <wp:docPr id="3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b5dae6fbc78e47e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Ind w:w="60" w:type="dxa"/>
        <w:jc w:val="left"/>
        <w:tblBorders>
          <w:top w:val="single" w:color="FFFFFF" w:sz="4" w:space="0"/>
          <w:bottom w:val="single" w:color="FFFFFF" w:sz="4" w:space="0"/>
          <w:left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200"/>
        <w:gridCol w:w="6740"/>
      </w:tblGrid>
      <w:tr w:rsidR="00A23914" w:rsidTr="00A23914">
        <w:trPr>
          <w:trHeight w:val="480"/>
        </w:trPr>
        <w:tc>
          <w:tcPr>
            <w:tcW w:w="2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15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项目</w:t>
            </w:r>
          </w:p>
        </w:tc>
        <w:tc>
          <w:tcPr>
            <w:tcW w:w="67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35" w:after="0" w:line="324" w:lineRule="exact"/>
              <w:ind w:firstLine="3160"/>
              <w:jc w:val="both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内容</w:t>
            </w:r>
          </w:p>
        </w:tc>
      </w:tr>
      <w:tr w:rsidR="00A23914" w:rsidTr="00A23914">
        <w:trPr>
          <w:trHeight w:val="780"/>
        </w:trPr>
        <w:tc>
          <w:tcPr>
            <w:tcW w:w="2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260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比选人</w:t>
            </w:r>
          </w:p>
        </w:tc>
        <w:tc>
          <w:tcPr>
            <w:tcW w:w="67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00" w:after="0" w:line="311" w:lineRule="exact"/>
              <w:ind w:left="100" w:right="80" w:firstLine="0"/>
              <w:jc w:val="both"/>
              <w:rPr>
                <w:sz w:val="24"/>
              </w:rPr>
            </w:pPr>
            <w:r>
              <w:rPr>
                <w:rFonts w:hint="eastAsia" w:ascii="SimSun" w:hAnsi="SimSun" w:eastAsia="SimSun"/>
                <w:color w:val="000000"/>
                <w:sz w:val="24"/>
              </w:rPr>
              <w:t xml:space="preserve">成都市高新区天鹅湖花园小区第三届业主委员会（受</w:t>
            </w:r>
            <w:r>
              <w:rPr>
                <w:rFonts w:hint="eastAsia" w:ascii="Calibri" w:hAnsi="Calibri" w:eastAsia="Calibri"/>
                <w:color w:val="000000"/>
                <w:sz w:val="24"/>
              </w:rPr>
              <w:t xml:space="preserve">2026</w:t>
            </w:r>
            <w:r>
              <w:rPr>
                <w:rFonts w:hint="eastAsia" w:ascii="SimSun" w:hAnsi="SimSun" w:eastAsia="SimSun"/>
                <w:color w:val="000000"/>
                <w:sz w:val="24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4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4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4"/>
              </w:rPr>
              <w:t xml:space="preserve">9</w:t>
            </w:r>
            <w:r>
              <w:rPr>
                <w:rFonts w:hint="eastAsia" w:ascii="SimSun" w:hAnsi="SimSun" w:eastAsia="SimSun"/>
                <w:color w:val="000000"/>
                <w:sz w:val="24"/>
              </w:rPr>
              <w:t xml:space="preserve">日业主大会决议授权）</w:t>
            </w:r>
          </w:p>
        </w:tc>
      </w:tr>
      <w:tr w:rsidR="00A23914" w:rsidTr="00A23914">
        <w:trPr>
          <w:trHeight w:val="720"/>
        </w:trPr>
        <w:tc>
          <w:tcPr>
            <w:tcW w:w="2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280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项目名称</w:t>
            </w:r>
          </w:p>
        </w:tc>
        <w:tc>
          <w:tcPr>
            <w:tcW w:w="67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00" w:after="0" w:line="298" w:lineRule="exact"/>
              <w:ind w:left="80" w:right="60" w:firstLine="20"/>
              <w:jc w:val="both"/>
              <w:rPr>
                <w:sz w:val="23"/>
              </w:rPr>
            </w:pP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成都市高新区天鹅湖花园小区物业服务企业公开招标代理服务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机构比选</w:t>
            </w:r>
          </w:p>
        </w:tc>
      </w:tr>
      <w:tr w:rsidR="00A23914" w:rsidTr="00A23914">
        <w:trPr>
          <w:trHeight w:val="480"/>
        </w:trPr>
        <w:tc>
          <w:tcPr>
            <w:tcW w:w="2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15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项目编号</w:t>
            </w:r>
          </w:p>
        </w:tc>
        <w:tc>
          <w:tcPr>
            <w:tcW w:w="67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35" w:after="0" w:line="324" w:lineRule="exact"/>
              <w:ind w:firstLine="80"/>
              <w:jc w:val="both"/>
              <w:rPr>
                <w:sz w:val="25"/>
              </w:rPr>
            </w:pP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THE-2026-DL01</w:t>
            </w:r>
          </w:p>
        </w:tc>
      </w:tr>
      <w:tr w:rsidR="00A23914" w:rsidTr="00A23914">
        <w:trPr>
          <w:trHeight w:val="440"/>
        </w:trPr>
        <w:tc>
          <w:tcPr>
            <w:tcW w:w="2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55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小区坐落</w:t>
            </w:r>
          </w:p>
        </w:tc>
        <w:tc>
          <w:tcPr>
            <w:tcW w:w="67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75" w:after="0" w:line="324" w:lineRule="exact"/>
              <w:ind w:firstLine="80"/>
              <w:jc w:val="both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成都市高新区（桂溪街道天华社区）</w:t>
            </w:r>
          </w:p>
        </w:tc>
      </w:tr>
      <w:tr w:rsidR="00A23914" w:rsidTr="00A23914">
        <w:trPr>
          <w:trHeight w:val="420"/>
        </w:trPr>
        <w:tc>
          <w:tcPr>
            <w:tcW w:w="2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75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物业类型</w:t>
            </w:r>
          </w:p>
        </w:tc>
        <w:tc>
          <w:tcPr>
            <w:tcW w:w="67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95" w:after="0" w:line="324" w:lineRule="exact"/>
              <w:ind w:firstLine="80"/>
              <w:jc w:val="both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住宅（含商业专有部分及车位）</w:t>
            </w:r>
          </w:p>
        </w:tc>
      </w:tr>
      <w:tr w:rsidR="00A23914" w:rsidTr="00A23914">
        <w:trPr>
          <w:trHeight w:val="440"/>
        </w:trPr>
        <w:tc>
          <w:tcPr>
            <w:tcW w:w="2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75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业主总户数</w:t>
            </w:r>
          </w:p>
        </w:tc>
        <w:tc>
          <w:tcPr>
            <w:tcW w:w="67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95" w:after="0" w:line="324" w:lineRule="exact"/>
              <w:ind w:firstLine="100"/>
              <w:jc w:val="both"/>
              <w:rPr>
                <w:sz w:val="25"/>
              </w:rPr>
            </w:pP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1636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户</w:t>
            </w:r>
          </w:p>
        </w:tc>
      </w:tr>
      <w:tr w:rsidR="00A23914" w:rsidTr="00A23914">
        <w:trPr>
          <w:trHeight w:val="1180"/>
        </w:trPr>
        <w:tc>
          <w:tcPr>
            <w:tcW w:w="2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233" w:lineRule="exact"/>
              <w:ind w:firstLine="0"/>
              <w:jc w:val="both"/>
              <w:rPr>
                <w:sz w:val="18"/>
              </w:rPr>
              <w:rPr>
                <w:rFonts w:hint="eastAsia" w:ascii="SimSun" w:hAnsi="SimSun" w:eastAsia="SimSun"/>
                <w:color w:val="000000"/>
                <w:sz w:val="18"/>
              </w:rPr>
            </w:pPr>
          </w:p>
          <w:p>
            <w:pPr>
              <w:autoSpaceDE w:val="false"/>
              <w:autoSpaceDN w:val="false"/>
              <w:spacing w:before="86" w:after="0" w:line="233" w:lineRule="exact"/>
              <w:ind/>
              <w:jc w:val="center"/>
              <w:rPr>
                <w:sz w:val="18"/>
              </w:rPr>
            </w:pP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专有部分建筑总面</w:t>
            </w:r>
            <w:r>
              <w:rPr>
                <w:rFonts w:hint="eastAsia" w:ascii="SimSun" w:hAnsi="SimSun" w:eastAsia="SimSun"/>
                <w:color w:val="000000"/>
                <w:sz w:val="18"/>
              </w:rPr>
              <w:t xml:space="preserve">积</w:t>
            </w:r>
          </w:p>
        </w:tc>
        <w:tc>
          <w:tcPr>
            <w:tcW w:w="67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95" w:after="0" w:line="324" w:lineRule="exact"/>
              <w:ind w:firstLine="0"/>
              <w:jc w:val="both"/>
              <w:rPr>
                <w:sz w:val="25"/>
              </w:rPr>
            </w:pP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508135.89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平方米</w:t>
            </w:r>
          </w:p>
          <w:p>
            <w:pPr>
              <w:autoSpaceDE w:val="false"/>
              <w:autoSpaceDN w:val="false"/>
              <w:spacing w:before="0" w:after="0" w:line="324" w:lineRule="exact"/>
              <w:ind w:right="40" w:firstLine="0"/>
              <w:jc w:val="both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其中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：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住宅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402647.38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平方米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、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商业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40050.79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平方米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、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车位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65437.72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平方米</w:t>
            </w:r>
          </w:p>
        </w:tc>
      </w:tr>
      <w:tr w:rsidR="00A23914" w:rsidTr="00A23914">
        <w:trPr>
          <w:trHeight w:val="420"/>
        </w:trPr>
        <w:tc>
          <w:tcPr>
            <w:tcW w:w="2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75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物业服务计费方式</w:t>
            </w:r>
          </w:p>
        </w:tc>
        <w:tc>
          <w:tcPr>
            <w:tcW w:w="67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88" w:after="0" w:line="311" w:lineRule="exact"/>
              <w:ind w:firstLine="60"/>
              <w:jc w:val="both"/>
              <w:rPr>
                <w:sz w:val="24"/>
              </w:rPr>
            </w:pPr>
            <w:r>
              <w:rPr>
                <w:rFonts w:hint="eastAsia" w:ascii="SimSun" w:hAnsi="SimSun" w:eastAsia="SimSun"/>
                <w:color w:val="000000"/>
                <w:sz w:val="24"/>
              </w:rPr>
              <w:t xml:space="preserve">信托制（最终以本次业主大会生效决议确定的物业合同为准）</w:t>
            </w:r>
          </w:p>
        </w:tc>
      </w:tr>
      <w:tr w:rsidR="00A23914" w:rsidTr="00A23914">
        <w:trPr>
          <w:trHeight w:val="780"/>
        </w:trPr>
        <w:tc>
          <w:tcPr>
            <w:tcW w:w="2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20" w:after="0" w:line="272" w:lineRule="exact"/>
              <w:ind w:left="760" w:right="20" w:hanging="640" w:firstLine="0"/>
              <w:jc w:val="both"/>
              <w:rPr>
                <w:sz w:val="21"/>
              </w:rPr>
            </w:pPr>
            <w:r>
              <w:rPr>
                <w:rFonts w:hint="eastAsia" w:ascii="SimSun" w:hAnsi="SimSun" w:eastAsia="SimSun"/>
                <w:color w:val="000000"/>
                <w:sz w:val="21"/>
              </w:rPr>
              <w:t xml:space="preserve">拟选聘物业服务合</w:t>
            </w:r>
            <w:r>
              <w:rPr>
                <w:rFonts w:hint="eastAsia" w:ascii="SimSun" w:hAnsi="SimSun" w:eastAsia="SimSun"/>
                <w:color w:val="000000"/>
                <w:sz w:val="21"/>
              </w:rPr>
              <w:t xml:space="preserve">同期限</w:t>
            </w:r>
          </w:p>
        </w:tc>
        <w:tc>
          <w:tcPr>
            <w:tcW w:w="67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300" w:after="0" w:line="324" w:lineRule="exact"/>
              <w:ind w:firstLine="100"/>
              <w:jc w:val="both"/>
              <w:rPr>
                <w:sz w:val="25"/>
              </w:rPr>
            </w:pP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3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年（最终以本次业主大会生效决议确定的物业合同为准）</w:t>
            </w:r>
          </w:p>
        </w:tc>
      </w:tr>
      <w:tr w:rsidR="00A23914" w:rsidTr="00A23914">
        <w:trPr>
          <w:trHeight w:val="440"/>
        </w:trPr>
        <w:tc>
          <w:tcPr>
            <w:tcW w:w="2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75" w:after="0" w:line="324" w:lineRule="exact"/>
              <w:ind w:firstLine="400"/>
              <w:jc w:val="both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中选机构数量</w:t>
            </w:r>
          </w:p>
        </w:tc>
        <w:tc>
          <w:tcPr>
            <w:tcW w:w="67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75" w:after="0" w:line="324" w:lineRule="exact"/>
              <w:ind w:firstLine="100"/>
              <w:jc w:val="both"/>
              <w:rPr>
                <w:sz w:val="25"/>
              </w:rPr>
            </w:pP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家</w:t>
            </w:r>
          </w:p>
        </w:tc>
      </w:tr>
      <w:tr w:rsidR="00A23914" w:rsidTr="00A23914">
        <w:trPr>
          <w:trHeight w:val="480"/>
        </w:trPr>
        <w:tc>
          <w:tcPr>
            <w:tcW w:w="22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95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是否接受联合体</w:t>
            </w:r>
          </w:p>
        </w:tc>
        <w:tc>
          <w:tcPr>
            <w:tcW w:w="67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95" w:after="0" w:line="324" w:lineRule="exact"/>
              <w:ind w:firstLine="40"/>
              <w:jc w:val="both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不接受联合体报名，中选机构不得以任何名义转包或者分包</w:t>
            </w:r>
          </w:p>
        </w:tc>
      </w:tr>
    </w:tbl>
    <w:p>
      <w:pPr>
        <w:autoSpaceDE w:val="false"/>
        <w:autoSpaceDN w:val="false"/>
        <w:spacing w:before="0" w:after="0" w:line="362" w:lineRule="exact"/>
        <w:ind w:firstLine="0"/>
        <w:jc w:val="both"/>
        <w:rPr>
          <w:sz w:val="28"/>
        </w:rPr>
        <w:rPr>
          <w:rFonts w:hint="eastAsia" w:ascii="SimSun" w:hAnsi="SimSun" w:eastAsia="SimSun"/>
          <w:color w:val="000000"/>
          <w:sz w:val="28"/>
        </w:rPr>
      </w:pPr>
    </w:p>
    <w:p>
      <w:pPr>
        <w:autoSpaceDE w:val="false"/>
        <w:autoSpaceDN w:val="false"/>
        <w:spacing w:before="0" w:after="0" w:line="436" w:lineRule="exact"/>
        <w:ind w:firstLine="940"/>
        <w:jc w:val="both"/>
        <w:rPr>
          <w:sz w:val="28"/>
        </w:rPr>
      </w:pPr>
      <w:r>
        <w:rPr>
          <w:rFonts w:hint="eastAsia" w:ascii="SimSun" w:hAnsi="SimSun" w:eastAsia="SimSun"/>
          <w:b/>
          <w:color w:val="000000"/>
          <w:sz w:val="28"/>
        </w:rPr>
        <w:t xml:space="preserve">三、委托服务内容及定标要求</w:t>
      </w:r>
    </w:p>
    <w:p>
      <w:pPr>
        <w:autoSpaceDE w:val="false"/>
        <w:autoSpaceDN w:val="false"/>
        <w:spacing w:before="0" w:after="0" w:line="362" w:lineRule="exact"/>
        <w:ind w:firstLine="0"/>
        <w:jc w:val="both"/>
        <w:rPr>
          <w:sz w:val="28"/>
        </w:rPr>
        <w:rPr>
          <w:rFonts w:hint="eastAsia" w:ascii="SimSun" w:hAnsi="SimSun" w:eastAsia="SimSun"/>
          <w:color w:val="000000"/>
          <w:sz w:val="28"/>
        </w:rPr>
      </w:pPr>
    </w:p>
    <w:p>
      <w:pPr>
        <w:autoSpaceDE w:val="false"/>
        <w:autoSpaceDN w:val="false"/>
        <w:spacing w:before="0" w:after="0" w:line="554" w:lineRule="exact"/>
        <w:ind w:left="300" w:right="280" w:firstLine="640"/>
        <w:jc w:val="both"/>
        <w:rPr>
          <w:sz w:val="28"/>
        </w:rPr>
      </w:pPr>
      <w:r>
        <w:rPr>
          <w:rFonts w:hint="eastAsia" w:ascii="SimSun" w:hAnsi="SimSun" w:eastAsia="SimSun"/>
          <w:color w:val="000000"/>
          <w:sz w:val="28"/>
        </w:rPr>
        <w:t xml:space="preserve">中选机构在委托范围内，承担编制招标方案、招标公告及招标文</w:t>
      </w:r>
      <w:r>
        <w:rPr>
          <w:rFonts w:hint="eastAsia" w:ascii="SimSun" w:hAnsi="SimSun" w:eastAsia="SimSun"/>
          <w:color w:val="000000"/>
          <w:sz w:val="28"/>
        </w:rPr>
        <w:t xml:space="preserve">件，发布公告、发售文件、组织答疑查勘，审查投标人资格比选文件</w:t>
      </w:r>
      <w:r>
        <w:rPr>
          <w:rFonts w:hint="eastAsia" w:ascii="SimSun" w:hAnsi="SimSun" w:eastAsia="SimSun"/>
          <w:color w:val="000000"/>
          <w:sz w:val="28"/>
        </w:rPr>
        <w:t xml:space="preserve">申请，并查询信用，协助组建评标委员会及抽取评标专家，接收保管</w:t>
      </w:r>
      <w:r>
        <w:rPr>
          <w:rFonts w:hint="eastAsia" w:ascii="SimSun" w:hAnsi="SimSun" w:eastAsia="SimSun"/>
          <w:color w:val="000000"/>
          <w:sz w:val="28"/>
        </w:rPr>
        <w:t xml:space="preserve">投标文件，组织开标评标并承担评标专家劳务费及场地费，编制评标</w:t>
      </w:r>
      <w:r>
        <w:rPr>
          <w:rFonts w:hint="eastAsia" w:ascii="SimSun" w:hAnsi="SimSun" w:eastAsia="SimSun"/>
          <w:color w:val="000000"/>
          <w:sz w:val="28"/>
        </w:rPr>
        <w:t xml:space="preserve">报告、协助公示中标结果及发出中标通知书，协助订立合同及办理备</w:t>
      </w:r>
      <w:r>
        <w:rPr>
          <w:rFonts w:hint="eastAsia" w:ascii="SimSun" w:hAnsi="SimSun" w:eastAsia="SimSun"/>
          <w:color w:val="000000"/>
          <w:sz w:val="28"/>
        </w:rPr>
        <w:t xml:space="preserve">案，提供全流程法律咨询、协助处理异议投诉，完成全过程资料留痕</w:t>
      </w:r>
      <w:r>
        <w:rPr>
          <w:rFonts w:hint="eastAsia" w:ascii="SimSun" w:hAnsi="SimSun" w:eastAsia="SimSun"/>
          <w:color w:val="000000"/>
          <w:sz w:val="28"/>
        </w:rPr>
        <w:t xml:space="preserve">归档并移交等事项，熟悉四川省物业招标政策及街道备案流程。各项</w:t>
      </w:r>
      <w:r>
        <w:rPr>
          <w:rFonts w:hint="eastAsia" w:ascii="SimSun" w:hAnsi="SimSun" w:eastAsia="SimSun"/>
          <w:color w:val="000000"/>
          <w:sz w:val="28"/>
        </w:rPr>
        <w:t xml:space="preserve">事项的具体要求、法定时限及依据，详见《比选文件》第一章第三项。</w:t>
      </w:r>
    </w:p>
    <w:p>
      <w:pPr>
        <w:autoSpaceDE w:val="false"/>
        <w:autoSpaceDN w:val="false"/>
        <w:spacing w:before="0" w:after="0" w:line="362" w:lineRule="exact"/>
        <w:ind w:firstLine="0"/>
        <w:jc w:val="both"/>
        <w:rPr>
          <w:sz w:val="28"/>
        </w:rPr>
        <w:rPr>
          <w:rFonts w:hint="eastAsia" w:ascii="SimSun" w:hAnsi="SimSun" w:eastAsia="SimSun"/>
          <w:color w:val="000000"/>
          <w:sz w:val="28"/>
        </w:rPr>
      </w:pPr>
    </w:p>
    <w:p>
      <w:pPr>
        <w:autoSpaceDE w:val="false"/>
        <w:autoSpaceDN w:val="false"/>
        <w:spacing w:before="0" w:after="0" w:line="468" w:lineRule="exact"/>
        <w:ind w:left="300" w:right="360" w:firstLine="640"/>
        <w:jc w:val="both"/>
        <w:rPr>
          <w:sz w:val="28"/>
        </w:rPr>
        <w:sectPr>
          <w:type w:val="continuous"/>
          <w:pgSz w:w="11900" w:h="16860" w:orient="portrait"/>
          <w:pgMar w:top="1320" w:right="1420" w:bottom="1220" w:left="1420" w:header="660" w:footer="600"/>
          <w:cols w:equalWidth="true" w:num="1"/>
        </w:sectPr>
      </w:pPr>
      <w:r>
        <w:rPr>
          <w:rFonts w:hint="eastAsia" w:ascii="SimSun" w:hAnsi="SimSun" w:eastAsia="SimSun"/>
          <w:color w:val="000000"/>
          <w:sz w:val="28"/>
        </w:rPr>
        <w:t xml:space="preserve">定标要求：</w:t>
      </w:r>
      <w:r>
        <w:rPr>
          <w:rFonts w:hint="eastAsia" w:ascii="Calibri" w:hAnsi="Calibri" w:eastAsia="Calibri"/>
          <w:color w:val="000000"/>
          <w:sz w:val="28"/>
        </w:rPr>
        <w:t xml:space="preserve">2026</w:t>
      </w:r>
      <w:r>
        <w:rPr>
          <w:rFonts w:hint="eastAsia" w:ascii="SimSun" w:hAnsi="SimSun" w:eastAsia="SimSun"/>
          <w:color w:val="000000"/>
          <w:sz w:val="28"/>
        </w:rPr>
        <w:t xml:space="preserve">年</w:t>
      </w:r>
      <w:r>
        <w:rPr>
          <w:rFonts w:hint="eastAsia" w:ascii="Calibri" w:hAnsi="Calibri" w:eastAsia="Calibri"/>
          <w:color w:val="000000"/>
          <w:sz w:val="28"/>
        </w:rPr>
        <w:t xml:space="preserve">1</w:t>
      </w:r>
      <w:r>
        <w:rPr>
          <w:rFonts w:hint="eastAsia" w:ascii="SimSun" w:hAnsi="SimSun" w:eastAsia="SimSun"/>
          <w:color w:val="000000"/>
          <w:sz w:val="28"/>
        </w:rPr>
        <w:t xml:space="preserve">月</w:t>
      </w:r>
      <w:r>
        <w:rPr>
          <w:rFonts w:hint="eastAsia" w:ascii="Calibri" w:hAnsi="Calibri" w:eastAsia="Calibri"/>
          <w:color w:val="000000"/>
          <w:sz w:val="28"/>
        </w:rPr>
        <w:t xml:space="preserve">9</w:t>
      </w:r>
      <w:r>
        <w:rPr>
          <w:rFonts w:hint="eastAsia" w:ascii="SimSun" w:hAnsi="SimSun" w:eastAsia="SimSun"/>
          <w:color w:val="000000"/>
          <w:sz w:val="28"/>
        </w:rPr>
        <w:t xml:space="preserve">日本小区业主大会生效决议《物业服</w:t>
      </w:r>
      <w:r>
        <w:rPr>
          <w:rFonts w:hint="eastAsia" w:ascii="SimSun" w:hAnsi="SimSun" w:eastAsia="SimSun"/>
          <w:color w:val="000000"/>
          <w:sz w:val="28"/>
        </w:rPr>
        <w:t xml:space="preserve">务选聘方案》第四部分“定标、中标”已明确：评标小组根据招标文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7251700</wp:posOffset>
            </wp:positionH>
            <wp:positionV relativeFrom="paragraph">
              <wp:posOffset>-1422400</wp:posOffset>
            </wp:positionV>
            <wp:extent cx="304800" cy="1600200"/>
            <wp:effectExtent l="0" t="0" r="2540" b="4445"/>
            <wp:wrapNone/>
            <wp:docPr id="5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ff1c2f8108454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autoSpaceDE w:val="false"/>
        <w:autoSpaceDN w:val="false"/>
        <w:spacing w:before="0" w:after="0" w:line="566" w:lineRule="exact"/>
        <w:ind w:right="80" w:firstLine="0"/>
        <w:jc w:val="both"/>
        <w:rPr>
          <w:sz w:val="29"/>
        </w:rPr>
      </w:pPr>
      <w:r>
        <w:rPr>
          <w:rFonts w:hint="eastAsia" w:ascii="SimSun" w:hAnsi="SimSun" w:eastAsia="SimSun"/>
          <w:color w:val="000000"/>
          <w:sz w:val="29"/>
        </w:rPr>
        <w:t xml:space="preserve">件要求采用综合评分法对投标企业进行评标，根据综合评分推荐得分</w:t>
      </w:r>
      <w:r>
        <w:rPr>
          <w:rFonts w:hint="eastAsia" w:ascii="SimSun" w:hAnsi="SimSun" w:eastAsia="SimSun"/>
          <w:color w:val="000000"/>
          <w:sz w:val="29"/>
        </w:rPr>
        <w:t xml:space="preserve">排名前</w:t>
      </w:r>
      <w:r>
        <w:rPr>
          <w:rFonts w:hint="eastAsia" w:ascii="Calibri" w:hAnsi="Calibri" w:eastAsia="Calibri"/>
          <w:color w:val="000000"/>
          <w:sz w:val="29"/>
        </w:rPr>
        <w:t xml:space="preserve">2</w:t>
      </w:r>
      <w:r>
        <w:rPr>
          <w:rFonts w:hint="eastAsia" w:ascii="SimSun" w:hAnsi="SimSun" w:eastAsia="SimSun"/>
          <w:color w:val="000000"/>
          <w:sz w:val="29"/>
        </w:rPr>
        <w:t xml:space="preserve">名为中标候选人；由全体业主投票，直至确定最终中标人。</w:t>
      </w:r>
      <w:r>
        <w:rPr>
          <w:rFonts w:hint="eastAsia" w:ascii="SimSun" w:hAnsi="SimSun" w:eastAsia="SimSun"/>
          <w:color w:val="000000"/>
          <w:sz w:val="29"/>
        </w:rPr>
        <w:t xml:space="preserve">中选机构编制招标文件时必须执行下列要求，不得擅自变更：一、推</w:t>
      </w:r>
      <w:r>
        <w:rPr>
          <w:rFonts w:hint="eastAsia" w:ascii="SimSun" w:hAnsi="SimSun" w:eastAsia="SimSun"/>
          <w:color w:val="000000"/>
          <w:sz w:val="29"/>
        </w:rPr>
        <w:t xml:space="preserve">荐得分排名前</w:t>
      </w:r>
      <w:r>
        <w:rPr>
          <w:rFonts w:hint="eastAsia" w:ascii="Calibri" w:hAnsi="Calibri" w:eastAsia="Calibri"/>
          <w:color w:val="000000"/>
          <w:sz w:val="29"/>
        </w:rPr>
        <w:t xml:space="preserve">2</w:t>
      </w:r>
      <w:r>
        <w:rPr>
          <w:rFonts w:hint="eastAsia" w:ascii="SimSun" w:hAnsi="SimSun" w:eastAsia="SimSun"/>
          <w:color w:val="000000"/>
          <w:sz w:val="29"/>
        </w:rPr>
        <w:t xml:space="preserve">名为中标候选人；二、招标文件必须明文规定综合评</w:t>
      </w:r>
      <w:r>
        <w:rPr>
          <w:rFonts w:hint="eastAsia" w:ascii="SimSun" w:hAnsi="SimSun" w:eastAsia="SimSun"/>
          <w:color w:val="000000"/>
          <w:sz w:val="29"/>
        </w:rPr>
        <w:t xml:space="preserve">分排名仅用于确定中标候选人资格、不作为确定中标人的依据，中标</w:t>
      </w:r>
      <w:r>
        <w:rPr>
          <w:rFonts w:hint="eastAsia" w:ascii="SimSun" w:hAnsi="SimSun" w:eastAsia="SimSun"/>
          <w:color w:val="000000"/>
          <w:sz w:val="29"/>
        </w:rPr>
        <w:t xml:space="preserve">候选人不排定名次顺序，业主委员会不授权评标委员会（评标小组）</w:t>
      </w:r>
      <w:r>
        <w:rPr>
          <w:rFonts w:hint="eastAsia" w:ascii="SimSun" w:hAnsi="SimSun" w:eastAsia="SimSun"/>
          <w:color w:val="000000"/>
          <w:sz w:val="29"/>
        </w:rPr>
        <w:t xml:space="preserve">确定排名顺序；三、中标候选人名单按规定公示后提交本小区业主大</w:t>
      </w:r>
      <w:r>
        <w:rPr>
          <w:rFonts w:hint="eastAsia" w:ascii="SimSun" w:hAnsi="SimSun" w:eastAsia="SimSun"/>
          <w:color w:val="000000"/>
          <w:sz w:val="29"/>
        </w:rPr>
        <w:t xml:space="preserve">会，由全体业主投票从</w:t>
      </w:r>
      <w:r>
        <w:rPr>
          <w:rFonts w:hint="eastAsia" w:ascii="Calibri" w:hAnsi="Calibri" w:eastAsia="Calibri"/>
          <w:color w:val="000000"/>
          <w:sz w:val="29"/>
        </w:rPr>
        <w:t xml:space="preserve">2</w:t>
      </w:r>
      <w:r>
        <w:rPr>
          <w:rFonts w:hint="eastAsia" w:ascii="SimSun" w:hAnsi="SimSun" w:eastAsia="SimSun"/>
          <w:color w:val="000000"/>
          <w:sz w:val="29"/>
        </w:rPr>
        <w:t xml:space="preserve">名候选人中选定</w:t>
      </w:r>
      <w:r>
        <w:rPr>
          <w:rFonts w:hint="eastAsia" w:ascii="Calibri" w:hAnsi="Calibri" w:eastAsia="Calibri"/>
          <w:color w:val="000000"/>
          <w:sz w:val="29"/>
        </w:rPr>
        <w:t xml:space="preserve">1</w:t>
      </w:r>
      <w:r>
        <w:rPr>
          <w:rFonts w:hint="eastAsia" w:ascii="SimSun" w:hAnsi="SimSun" w:eastAsia="SimSun"/>
          <w:color w:val="000000"/>
          <w:sz w:val="29"/>
        </w:rPr>
        <w:t xml:space="preserve">名为最终中标人。参与比</w:t>
      </w:r>
      <w:r>
        <w:rPr>
          <w:rFonts w:hint="eastAsia" w:ascii="SimSun" w:hAnsi="SimSun" w:eastAsia="SimSun"/>
          <w:color w:val="000000"/>
          <w:sz w:val="29"/>
        </w:rPr>
        <w:t xml:space="preserve">例及通过门槛按《中华人民共和国民法典》第二百七十八条规定的参</w:t>
      </w:r>
      <w:r>
        <w:rPr>
          <w:rFonts w:hint="eastAsia" w:ascii="SimSun" w:hAnsi="SimSun" w:eastAsia="SimSun"/>
          <w:color w:val="000000"/>
          <w:sz w:val="29"/>
        </w:rPr>
        <w:t xml:space="preserve">与表决及同意比例予以明确。依据《四川省物业服务招标投标管理办</w:t>
      </w:r>
      <w:r>
        <w:rPr>
          <w:rFonts w:hint="eastAsia" w:ascii="SimSun" w:hAnsi="SimSun" w:eastAsia="SimSun"/>
          <w:color w:val="000000"/>
          <w:sz w:val="29"/>
        </w:rPr>
        <w:t xml:space="preserve">法》第三十条第一款、第二款，只有招标文件明确综合评分排名不用</w:t>
      </w:r>
      <w:r>
        <w:rPr>
          <w:rFonts w:hint="eastAsia" w:ascii="SimSun" w:hAnsi="SimSun" w:eastAsia="SimSun"/>
          <w:color w:val="000000"/>
          <w:sz w:val="29"/>
        </w:rPr>
        <w:t xml:space="preserve">于确定中标人、不排定名次顺序，业主大会投票选定中标人才符合规</w:t>
      </w:r>
      <w:r>
        <w:rPr>
          <w:rFonts w:hint="eastAsia" w:ascii="SimSun" w:hAnsi="SimSun" w:eastAsia="SimSun"/>
          <w:color w:val="000000"/>
          <w:sz w:val="29"/>
        </w:rPr>
        <w:t xml:space="preserve">定；反之若排定名次顺序，业主委员会应当按排名确定中标人，业主</w:t>
      </w:r>
      <w:r>
        <w:rPr>
          <w:rFonts w:hint="eastAsia" w:ascii="SimSun" w:hAnsi="SimSun" w:eastAsia="SimSun"/>
          <w:color w:val="000000"/>
          <w:sz w:val="29"/>
        </w:rPr>
        <w:t xml:space="preserve">大会投票选定第二名将违反第三十条第一款，可能导致中标结果被撤</w:t>
      </w:r>
      <w:r>
        <w:rPr>
          <w:rFonts w:hint="eastAsia" w:ascii="SimSun" w:hAnsi="SimSun" w:eastAsia="SimSun"/>
          <w:color w:val="000000"/>
          <w:sz w:val="29"/>
        </w:rPr>
        <w:t xml:space="preserve">销。该项要求已同时列入《比选文件》第四章《招标代理合同》强制</w:t>
      </w:r>
      <w:r>
        <w:rPr>
          <w:rFonts w:hint="eastAsia" w:ascii="SimSun" w:hAnsi="SimSun" w:eastAsia="SimSun"/>
          <w:color w:val="000000"/>
          <w:sz w:val="29"/>
        </w:rPr>
        <w:t xml:space="preserve">条款。</w:t>
      </w:r>
    </w:p>
    <w:p>
      <w:pPr>
        <w:autoSpaceDE w:val="false"/>
        <w:autoSpaceDN w:val="false"/>
        <w:spacing w:before="0" w:after="0" w:line="375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spacing w:before="0" w:after="0" w:line="483" w:lineRule="exact"/>
        <w:ind w:firstLine="640"/>
        <w:jc w:val="both"/>
        <w:rPr>
          <w:sz w:val="29"/>
        </w:rPr>
      </w:pPr>
      <w:r>
        <w:rPr>
          <w:rFonts w:hint="eastAsia" w:ascii="SimSun" w:hAnsi="SimSun" w:eastAsia="SimSun"/>
          <w:color w:val="000000"/>
          <w:sz w:val="29"/>
        </w:rPr>
        <w:t xml:space="preserve">四、临时业主大会议题安排</w:t>
      </w:r>
    </w:p>
    <w:p>
      <w:pPr>
        <w:autoSpaceDE w:val="false"/>
        <w:autoSpaceDN w:val="false"/>
        <w:spacing w:before="0" w:after="0" w:line="620" w:lineRule="exact"/>
        <w:ind w:right="80" w:firstLine="620"/>
        <w:jc w:val="both"/>
        <w:rPr>
          <w:sz w:val="29"/>
        </w:rPr>
      </w:pPr>
      <w:r>
        <w:rPr>
          <w:rFonts w:hint="eastAsia" w:ascii="SimSun" w:hAnsi="SimSun" w:eastAsia="SimSun"/>
          <w:color w:val="000000"/>
          <w:sz w:val="29"/>
        </w:rPr>
        <w:t xml:space="preserve">拟提交临时业主大会的议题，经公开征集业主意见后，可予以</w:t>
      </w:r>
      <w:r>
        <w:rPr>
          <w:rFonts w:hint="eastAsia" w:ascii="SimSun" w:hAnsi="SimSun" w:eastAsia="SimSun"/>
          <w:color w:val="000000"/>
          <w:sz w:val="29"/>
        </w:rPr>
        <w:t xml:space="preserve">取消或修订完善；待</w:t>
      </w:r>
      <w:r>
        <w:rPr>
          <w:rFonts w:hint="eastAsia" w:ascii="Calibri" w:hAnsi="Calibri" w:eastAsia="Calibri"/>
          <w:color w:val="000000"/>
          <w:sz w:val="29"/>
        </w:rPr>
        <w:t xml:space="preserve">2</w:t>
      </w:r>
      <w:r>
        <w:rPr>
          <w:rFonts w:hint="eastAsia" w:ascii="SimSun" w:hAnsi="SimSun" w:eastAsia="SimSun"/>
          <w:color w:val="000000"/>
          <w:sz w:val="29"/>
        </w:rPr>
        <w:t xml:space="preserve">名物业服务候选人确定后，将修订完成的议</w:t>
      </w:r>
      <w:r>
        <w:rPr>
          <w:rFonts w:hint="eastAsia" w:ascii="SimSun" w:hAnsi="SimSun" w:eastAsia="SimSun"/>
          <w:color w:val="000000"/>
          <w:sz w:val="29"/>
        </w:rPr>
        <w:t xml:space="preserve">题一并提交本次业主大会投票表决。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7467600</wp:posOffset>
            </wp:positionH>
            <wp:positionV relativeFrom="paragraph">
              <wp:posOffset>584200</wp:posOffset>
            </wp:positionV>
            <wp:extent cx="139700" cy="1739900"/>
            <wp:effectExtent l="0" t="0" r="2540" b="4445"/>
            <wp:wrapNone/>
            <wp:docPr id="2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039b0976940a416c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autoSpaceDE w:val="false"/>
        <w:autoSpaceDN w:val="false"/>
        <w:spacing w:before="0" w:after="0" w:line="375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spacing w:before="0" w:after="0" w:line="383" w:lineRule="exact"/>
        <w:ind w:firstLine="640"/>
        <w:jc w:val="both"/>
        <w:rPr>
          <w:sz w:val="29"/>
        </w:rPr>
      </w:pPr>
      <w:r>
        <w:rPr>
          <w:rFonts w:hint="eastAsia" w:ascii="SimSun" w:hAnsi="SimSun" w:eastAsia="SimSun"/>
          <w:b/>
          <w:color w:val="000000"/>
          <w:sz w:val="29"/>
        </w:rPr>
        <w:t xml:space="preserve">五、报名机构资格要求</w:t>
      </w:r>
    </w:p>
    <w:p>
      <w:pPr>
        <w:autoSpaceDE w:val="false"/>
        <w:autoSpaceDN w:val="false"/>
        <w:spacing w:before="0" w:after="0" w:line="375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spacing w:before="0" w:after="0" w:line="481" w:lineRule="exact"/>
        <w:ind w:right="80" w:firstLine="620"/>
        <w:jc w:val="both"/>
        <w:rPr>
          <w:sz w:val="29"/>
        </w:rPr>
        <w:sectPr>
          <w:type w:val="continuous"/>
          <w:pgSz w:w="11900" w:h="16920" w:orient="portrait"/>
          <w:pgMar w:top="1600" w:right="1720" w:bottom="1420" w:left="1720" w:header="800" w:footer="700"/>
          <w:cols w:equalWidth="true" w:num="1"/>
        </w:sectPr>
      </w:pPr>
      <w:r>
        <w:rPr>
          <w:rFonts w:hint="eastAsia" w:ascii="SimSun" w:hAnsi="SimSun" w:eastAsia="SimSun"/>
          <w:color w:val="000000"/>
          <w:sz w:val="29"/>
        </w:rPr>
        <w:t xml:space="preserve">报名机构应当同时满足下列全部条件。除下列条件外，业主委员</w:t>
      </w:r>
      <w:r>
        <w:rPr>
          <w:rFonts w:hint="eastAsia" w:ascii="SimSun" w:hAnsi="SimSun" w:eastAsia="SimSun"/>
          <w:color w:val="000000"/>
          <w:sz w:val="29"/>
        </w:rPr>
        <w:t xml:space="preserve">会不设置其他任何资格限制：</w:t>
      </w:r>
    </w:p>
    <w:p>
      <w:pPr>
        <w:autoSpaceDE w:val="false"/>
        <w:autoSpaceDN w:val="false"/>
        <w:spacing w:before="0" w:after="0" w:line="260" w:lineRule="exact"/>
        <w:ind w:firstLine="0"/>
        <w:jc w:val="both"/>
        <w:rPr>
          <w:sz w:val="20"/>
        </w:rPr>
        <w:rPr>
          <w:rFonts w:hint="eastAsia" w:ascii="SimSun" w:hAnsi="SimSun" w:eastAsia="SimSun"/>
          <w:color w:val="000000"/>
          <w:sz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7353300</wp:posOffset>
            </wp:positionH>
            <wp:positionV relativeFrom="page">
              <wp:posOffset>2959100</wp:posOffset>
            </wp:positionV>
            <wp:extent cx="355600" cy="1714500"/>
            <wp:effectExtent l="0" t="0" r="2540" b="4445"/>
            <wp:wrapNone/>
            <wp:docPr id="4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f04003e88abd4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7340600</wp:posOffset>
            </wp:positionH>
            <wp:positionV relativeFrom="page">
              <wp:posOffset>8102600</wp:posOffset>
            </wp:positionV>
            <wp:extent cx="342900" cy="1816100"/>
            <wp:effectExtent l="0" t="0" r="2540" b="4445"/>
            <wp:wrapNone/>
            <wp:docPr id="8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15fc770ff4544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1155700</wp:posOffset>
                </wp:positionH>
                <wp:positionV relativeFrom="page">
                  <wp:posOffset>9067800</wp:posOffset>
                </wp:positionV>
                <wp:extent cx="5232400" cy="977900"/>
                <wp:effectExtent l="0" t="0" r="635" b="14605"/>
                <wp:wrapNone/>
                <wp:docPr id="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750" w:lineRule="exact"/>
                              <w:ind w:firstLine="20"/>
                              <w:jc w:val="both"/>
                              <w:rPr>
                                <w:sz w:val="31"/>
                              </w:rPr>
                            </w:pP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31"/>
                              </w:rPr>
                              <w:t xml:space="preserve">隐瞒利害关系或者以其他方式弄虚作假的，取消报名资格；已中选的，</w:t>
                            </w: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31"/>
                              </w:rPr>
                              <w:t xml:space="preserve">取消中选资格并依法承担相应责任。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" style="position:absolute;left:0pt;margin-left:91.0pt;margin-top:714.0pt;height:77.0pt;width:412.0pt;z-index:639270735973252775;mso-width-relative:page;mso-height-relative:page;mso-position-vertical-relative:page;mso-position-horizontal-relative:page;" coordsize="21600,21600" o:spid="_x0000_s10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750" w:lineRule="exact"/>
                        <w:ind w:firstLine="20"/>
                        <w:jc w:val="both"/>
                        <w:rPr>
                          <w:sz w:val="31"/>
                        </w:rPr>
                      </w:pPr>
                      <w:r>
                        <w:rPr>
                          <w:rFonts w:hint="eastAsia" w:ascii="SimSun" w:hAnsi="SimSun" w:eastAsia="SimSun"/>
                          <w:color w:val="000000"/>
                          <w:sz w:val="31"/>
                        </w:rPr>
                        <w:t xml:space="preserve">隐瞒利害关系或者以其他方式弄虚作假的，取消报名资格；已中选的，</w:t>
                      </w:r>
                      <w:r>
                        <w:rPr>
                          <w:rFonts w:hint="eastAsia" w:ascii="SimSun" w:hAnsi="SimSun" w:eastAsia="SimSun"/>
                          <w:color w:val="000000"/>
                          <w:sz w:val="31"/>
                        </w:rPr>
                        <w:t xml:space="preserve">取消中选资格并依法承担相应责任。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Ind w:w="100" w:type="dxa"/>
        <w:jc w:val="left"/>
        <w:tblBorders>
          <w:top w:val="single" w:color="FFFFFF" w:sz="4" w:space="0"/>
          <w:bottom w:val="single" w:color="FFFFFF" w:sz="4" w:space="0"/>
          <w:left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20"/>
        <w:gridCol w:w="5100"/>
        <w:gridCol w:w="3000"/>
      </w:tblGrid>
      <w:tr w:rsidR="00A23914" w:rsidTr="00A23914">
        <w:trPr>
          <w:trHeight w:val="900"/>
        </w:trPr>
        <w:tc>
          <w:tcPr>
            <w:tcW w:w="6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220" w:after="0" w:line="272" w:lineRule="exact"/>
              <w:ind/>
              <w:jc w:val="center"/>
              <w:rPr>
                <w:sz w:val="21"/>
              </w:rPr>
            </w:pPr>
            <w:r>
              <w:rPr>
                <w:rFonts w:hint="eastAsia" w:ascii="SimSun" w:hAnsi="SimSun" w:eastAsia="SimSun"/>
                <w:color w:val="000000"/>
                <w:sz w:val="21"/>
              </w:rPr>
              <w:t xml:space="preserve">序号</w:t>
            </w:r>
          </w:p>
        </w:tc>
        <w:tc>
          <w:tcPr>
            <w:tcW w:w="51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102" w:after="0" w:line="337" w:lineRule="exact"/>
              <w:ind/>
              <w:jc w:val="center"/>
              <w:rPr>
                <w:sz w:val="26"/>
              </w:rPr>
            </w:pP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资格条件</w:t>
            </w:r>
          </w:p>
        </w:tc>
        <w:tc>
          <w:tcPr>
            <w:tcW w:w="3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82" w:after="0" w:line="337" w:lineRule="exact"/>
              <w:ind/>
              <w:jc w:val="center"/>
              <w:rPr>
                <w:sz w:val="26"/>
              </w:rPr>
            </w:pP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证明材料</w:t>
            </w:r>
          </w:p>
        </w:tc>
      </w:tr>
      <w:tr w:rsidR="00A23914" w:rsidTr="00A23914">
        <w:trPr>
          <w:trHeight w:val="1200"/>
        </w:trPr>
        <w:tc>
          <w:tcPr>
            <w:tcW w:w="6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182" w:after="0" w:line="337" w:lineRule="exact"/>
              <w:ind/>
              <w:jc w:val="center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1</w:t>
            </w:r>
          </w:p>
        </w:tc>
        <w:tc>
          <w:tcPr>
            <w:tcW w:w="51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290" w:lineRule="exact"/>
              <w:ind w:right="20" w:firstLine="20"/>
              <w:jc w:val="both"/>
              <w:rPr>
                <w:sz w:val="26"/>
              </w:rPr>
            </w:pP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在中华人民共和国境内依法设立、具有独立承担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民事责任能力的企业法人，营业执照经营范围包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含招标代理或者招投标代理相关业务</w:t>
            </w:r>
          </w:p>
        </w:tc>
        <w:tc>
          <w:tcPr>
            <w:tcW w:w="3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162" w:after="0" w:line="337" w:lineRule="exact"/>
              <w:ind w:firstLine="100"/>
              <w:jc w:val="both"/>
              <w:rPr>
                <w:sz w:val="26"/>
              </w:rPr>
            </w:pP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营业执照副本复印件</w:t>
            </w:r>
          </w:p>
        </w:tc>
      </w:tr>
      <w:tr w:rsidR="00A23914" w:rsidTr="00A23914">
        <w:trPr>
          <w:trHeight w:val="1880"/>
        </w:trPr>
        <w:tc>
          <w:tcPr>
            <w:tcW w:w="6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165" w:after="0" w:line="337" w:lineRule="exact"/>
              <w:ind/>
              <w:jc w:val="center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2</w:t>
            </w:r>
          </w:p>
        </w:tc>
        <w:tc>
          <w:tcPr>
            <w:tcW w:w="51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firstLine="20"/>
              <w:jc w:val="both"/>
              <w:rPr>
                <w:sz w:val="26"/>
              </w:rPr>
            </w:pP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已按国家发展改革委等六部委令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2025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年第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34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号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及四川省住建厅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2026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2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9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日通知要求，通过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全国公共资源交易信息网（四川省）“四川省招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标代理机构比选平台”完成机构及从业人员信息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登记</w:t>
            </w:r>
          </w:p>
        </w:tc>
        <w:tc>
          <w:tcPr>
            <w:tcW w:w="3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298" w:lineRule="exact"/>
              <w:ind w:firstLine="0"/>
              <w:jc w:val="both"/>
              <w:rPr>
                <w:sz w:val="23"/>
              </w:rPr>
              <w:rPr>
                <w:rFonts w:hint="eastAsia" w:ascii="SimSun" w:hAnsi="SimSun" w:eastAsia="SimSun"/>
                <w:color w:val="000000"/>
                <w:sz w:val="23"/>
              </w:rPr>
            </w:pPr>
          </w:p>
          <w:p>
            <w:pPr>
              <w:autoSpaceDE w:val="false"/>
              <w:autoSpaceDN w:val="false"/>
              <w:spacing w:before="0" w:after="0" w:line="298" w:lineRule="exact"/>
              <w:ind w:firstLine="0"/>
              <w:jc w:val="both"/>
              <w:rPr>
                <w:sz w:val="23"/>
              </w:rPr>
              <w:rPr>
                <w:rFonts w:hint="eastAsia" w:ascii="SimSun" w:hAnsi="SimSun" w:eastAsia="SimSun"/>
                <w:color w:val="000000"/>
                <w:sz w:val="23"/>
              </w:rPr>
            </w:pPr>
          </w:p>
          <w:p>
            <w:pPr>
              <w:autoSpaceDE w:val="false"/>
              <w:autoSpaceDN w:val="false"/>
              <w:spacing w:before="63" w:after="0" w:line="298" w:lineRule="exact"/>
              <w:ind/>
              <w:jc w:val="center"/>
              <w:rPr>
                <w:sz w:val="23"/>
              </w:rPr>
            </w:pP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登记信息截图或者查询凭证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（须含从业人员登记信息）</w:t>
            </w:r>
          </w:p>
        </w:tc>
      </w:tr>
      <w:tr w:rsidR="00A23914" w:rsidTr="00A23914">
        <w:trPr>
          <w:trHeight w:val="1920"/>
        </w:trPr>
        <w:tc>
          <w:tcPr>
            <w:tcW w:w="6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205" w:after="0" w:line="337" w:lineRule="exact"/>
              <w:ind/>
              <w:jc w:val="center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3</w:t>
            </w:r>
          </w:p>
        </w:tc>
        <w:tc>
          <w:tcPr>
            <w:tcW w:w="51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right="20" w:firstLine="0"/>
              <w:jc w:val="both"/>
              <w:rPr>
                <w:sz w:val="26"/>
              </w:rPr>
            </w:pP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拥有不少于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5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名熟悉招标投标法律法规、具备编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制招标文件和组织评标等专业能力的从业人员，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实行项目负责人制，项目负责人从已登记从业人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员中确定；拟派项目负责人及专职人员均须为本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单位在岗人员</w:t>
            </w:r>
          </w:p>
        </w:tc>
        <w:tc>
          <w:tcPr>
            <w:tcW w:w="3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10" w:lineRule="exact"/>
              <w:ind w:right="40" w:firstLine="20"/>
              <w:jc w:val="both"/>
              <w:rPr>
                <w:sz w:val="26"/>
              </w:rPr>
            </w:pP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从业人员名单（含姓名、职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务、从业年限、专业能力证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明）；本单位为其缴纳的连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续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6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个月社会保险证明（防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止借用他人人员挂靠）</w:t>
            </w:r>
          </w:p>
        </w:tc>
      </w:tr>
      <w:tr w:rsidR="00A23914" w:rsidTr="00A23914">
        <w:trPr>
          <w:trHeight w:val="1180"/>
        </w:trPr>
        <w:tc>
          <w:tcPr>
            <w:tcW w:w="6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142" w:after="0" w:line="337" w:lineRule="exact"/>
              <w:ind/>
              <w:jc w:val="center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4</w:t>
            </w:r>
          </w:p>
        </w:tc>
        <w:tc>
          <w:tcPr>
            <w:tcW w:w="51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right="40" w:firstLine="0"/>
              <w:jc w:val="both"/>
              <w:rPr>
                <w:sz w:val="26"/>
              </w:rPr>
            </w:pP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在成都市域内有固定办公场所，具备编制招标文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件、存储招标资料及组织开标评标的场所与设备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条件</w:t>
            </w:r>
          </w:p>
        </w:tc>
        <w:tc>
          <w:tcPr>
            <w:tcW w:w="3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285" w:lineRule="exact"/>
              <w:ind w:firstLine="0"/>
              <w:jc w:val="both"/>
              <w:rPr>
                <w:sz w:val="22"/>
              </w:rPr>
              <w:rPr>
                <w:rFonts w:hint="eastAsia" w:ascii="SimSun" w:hAnsi="SimSun" w:eastAsia="SimSun"/>
                <w:color w:val="000000"/>
                <w:sz w:val="22"/>
              </w:rPr>
            </w:pPr>
          </w:p>
          <w:p>
            <w:pPr>
              <w:autoSpaceDE w:val="false"/>
              <w:autoSpaceDN w:val="false"/>
              <w:spacing w:before="14" w:after="0" w:line="285" w:lineRule="exact"/>
              <w:ind w:left="80" w:right="60" w:hanging="20" w:firstLine="0"/>
              <w:jc w:val="both"/>
              <w:rPr>
                <w:sz w:val="22"/>
              </w:rPr>
            </w:pPr>
            <w:r>
              <w:rPr>
                <w:rFonts w:hint="eastAsia" w:ascii="SimSun" w:hAnsi="SimSun" w:eastAsia="SimSun"/>
                <w:color w:val="000000"/>
                <w:sz w:val="22"/>
              </w:rPr>
              <w:t xml:space="preserve">房产证、租赁合同或者场所</w:t>
            </w:r>
            <w:r>
              <w:rPr>
                <w:rFonts w:hint="eastAsia" w:ascii="SimSun" w:hAnsi="SimSun" w:eastAsia="SimSun"/>
                <w:color w:val="000000"/>
                <w:sz w:val="22"/>
              </w:rPr>
              <w:t xml:space="preserve">照片等任一形式</w:t>
            </w:r>
          </w:p>
        </w:tc>
      </w:tr>
      <w:tr w:rsidR="00A23914" w:rsidTr="00A23914">
        <w:trPr>
          <w:trHeight w:val="1140"/>
        </w:trPr>
        <w:tc>
          <w:tcPr>
            <w:tcW w:w="6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162" w:after="0" w:line="337" w:lineRule="exact"/>
              <w:ind/>
              <w:jc w:val="center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5</w:t>
            </w:r>
          </w:p>
        </w:tc>
        <w:tc>
          <w:tcPr>
            <w:tcW w:w="51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280" w:lineRule="exact"/>
              <w:ind w:right="40" w:firstLine="0"/>
              <w:jc w:val="both"/>
              <w:rPr>
                <w:sz w:val="26"/>
              </w:rPr>
            </w:pP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未被“信用中国”网站列入失信被执行人、重大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税收违法案件当事人名单，未被中国政府采购网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列入政府采购严重违法失信行为记录名单</w:t>
            </w:r>
          </w:p>
        </w:tc>
        <w:tc>
          <w:tcPr>
            <w:tcW w:w="3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298" w:lineRule="exact"/>
              <w:ind w:firstLine="0"/>
              <w:jc w:val="both"/>
              <w:rPr>
                <w:sz w:val="23"/>
              </w:rPr>
              <w:rPr>
                <w:rFonts w:hint="eastAsia" w:ascii="SimSun" w:hAnsi="SimSun" w:eastAsia="SimSun"/>
                <w:color w:val="000000"/>
                <w:sz w:val="23"/>
              </w:rPr>
            </w:pPr>
          </w:p>
          <w:p>
            <w:pPr>
              <w:autoSpaceDE w:val="false"/>
              <w:autoSpaceDN w:val="false"/>
              <w:spacing w:before="1" w:after="0" w:line="298" w:lineRule="exact"/>
              <w:ind/>
              <w:jc w:val="center"/>
              <w:rPr>
                <w:sz w:val="23"/>
              </w:rPr>
            </w:pP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信用查询报告截图（打印日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期不早于</w:t>
            </w:r>
            <w:r>
              <w:rPr>
                <w:rFonts w:hint="eastAsia" w:ascii="Calibri" w:hAnsi="Calibri" w:eastAsia="Calibri"/>
                <w:color w:val="000000"/>
                <w:sz w:val="23"/>
              </w:rPr>
              <w:t xml:space="preserve">2026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3"/>
              </w:rPr>
              <w:t xml:space="preserve">10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3"/>
              </w:rPr>
              <w:t xml:space="preserve">8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日</w:t>
            </w:r>
            <w:r>
              <w:rPr>
                <w:rFonts w:hint="eastAsia" w:ascii="Calibri" w:hAnsi="Calibri" w:eastAsia="Calibri"/>
                <w:color w:val="000000"/>
                <w:sz w:val="23"/>
              </w:rPr>
              <w:t xml:space="preserve">）</w:t>
            </w:r>
          </w:p>
        </w:tc>
      </w:tr>
      <w:tr w:rsidR="00A23914" w:rsidTr="00A23914">
        <w:trPr>
          <w:trHeight w:val="1160"/>
        </w:trPr>
        <w:tc>
          <w:tcPr>
            <w:tcW w:w="6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182" w:after="0" w:line="337" w:lineRule="exact"/>
              <w:ind/>
              <w:jc w:val="center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6</w:t>
            </w:r>
          </w:p>
        </w:tc>
        <w:tc>
          <w:tcPr>
            <w:tcW w:w="51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right="20" w:firstLine="0"/>
              <w:jc w:val="both"/>
              <w:rPr>
                <w:sz w:val="26"/>
              </w:rPr>
            </w:pP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近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3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年内（自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2023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10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8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日起算）在招标代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理活动中无违法违规记录，未被禁止从事招标代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理业务</w:t>
            </w:r>
          </w:p>
        </w:tc>
        <w:tc>
          <w:tcPr>
            <w:tcW w:w="3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285" w:lineRule="exact"/>
              <w:ind w:firstLine="0"/>
              <w:jc w:val="both"/>
              <w:rPr>
                <w:sz w:val="22"/>
              </w:rPr>
              <w:rPr>
                <w:rFonts w:hint="eastAsia" w:ascii="SimSun" w:hAnsi="SimSun" w:eastAsia="SimSun"/>
                <w:color w:val="000000"/>
                <w:sz w:val="22"/>
              </w:rPr>
            </w:pPr>
          </w:p>
          <w:p>
            <w:pPr>
              <w:autoSpaceDE w:val="false"/>
              <w:autoSpaceDN w:val="false"/>
              <w:spacing w:before="34" w:after="0" w:line="285" w:lineRule="exact"/>
              <w:ind/>
              <w:jc w:val="center"/>
              <w:rPr>
                <w:sz w:val="22"/>
              </w:rPr>
            </w:pPr>
            <w:r>
              <w:rPr>
                <w:rFonts w:hint="eastAsia" w:ascii="SimSun" w:hAnsi="SimSun" w:eastAsia="SimSun"/>
                <w:color w:val="000000"/>
                <w:sz w:val="22"/>
              </w:rPr>
              <w:t xml:space="preserve">信用良好及履行合同能力承</w:t>
            </w:r>
            <w:r>
              <w:rPr>
                <w:rFonts w:hint="eastAsia" w:ascii="SimSun" w:hAnsi="SimSun" w:eastAsia="SimSun"/>
                <w:color w:val="000000"/>
                <w:sz w:val="22"/>
              </w:rPr>
              <w:t xml:space="preserve">诺（见《比选文件》格式六）</w:t>
            </w:r>
          </w:p>
        </w:tc>
      </w:tr>
      <w:tr w:rsidR="00A23914" w:rsidTr="00A23914">
        <w:trPr>
          <w:trHeight w:val="860"/>
        </w:trPr>
        <w:tc>
          <w:tcPr>
            <w:tcW w:w="6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2" w:after="0" w:line="337" w:lineRule="exact"/>
              <w:ind/>
              <w:jc w:val="center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7</w:t>
            </w:r>
          </w:p>
        </w:tc>
        <w:tc>
          <w:tcPr>
            <w:tcW w:w="51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40" w:after="0" w:line="298" w:lineRule="exact"/>
              <w:ind w:left="80" w:right="20" w:firstLine="0"/>
              <w:jc w:val="both"/>
              <w:rPr>
                <w:sz w:val="23"/>
              </w:rPr>
            </w:pP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近</w:t>
            </w:r>
            <w:r>
              <w:rPr>
                <w:rFonts w:hint="eastAsia" w:ascii="Calibri" w:hAnsi="Calibri" w:eastAsia="Calibri"/>
                <w:color w:val="000000"/>
                <w:sz w:val="23"/>
              </w:rPr>
              <w:t xml:space="preserve">5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年内（自</w:t>
            </w:r>
            <w:r>
              <w:rPr>
                <w:rFonts w:hint="eastAsia" w:ascii="Calibri" w:hAnsi="Calibri" w:eastAsia="Calibri"/>
                <w:color w:val="000000"/>
                <w:sz w:val="23"/>
              </w:rPr>
              <w:t xml:space="preserve">2021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3"/>
              </w:rPr>
              <w:t xml:space="preserve">10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3"/>
              </w:rPr>
              <w:t xml:space="preserve">8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日起算）至少完成</w:t>
            </w:r>
            <w:r>
              <w:rPr>
                <w:rFonts w:hint="eastAsia" w:ascii="Calibri" w:hAnsi="Calibri" w:eastAsia="Calibri"/>
                <w:color w:val="000000"/>
                <w:sz w:val="23"/>
              </w:rPr>
              <w:t xml:space="preserve">1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个住宅小区物业服务招标代理项目</w:t>
            </w:r>
          </w:p>
        </w:tc>
        <w:tc>
          <w:tcPr>
            <w:tcW w:w="3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60" w:after="0" w:line="298" w:lineRule="exact"/>
              <w:ind w:left="80" w:right="60" w:firstLine="0"/>
              <w:jc w:val="both"/>
              <w:rPr>
                <w:sz w:val="23"/>
              </w:rPr>
            </w:pP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代理合同复印件或者中标通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知书复印件</w:t>
            </w:r>
          </w:p>
        </w:tc>
      </w:tr>
      <w:tr w:rsidR="00A23914" w:rsidTr="00A23914">
        <w:trPr>
          <w:trHeight w:val="2760"/>
        </w:trPr>
        <w:tc>
          <w:tcPr>
            <w:tcW w:w="6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  <w:rPr>
                <w:rFonts w:hint="eastAsia" w:ascii="SimSun" w:hAnsi="SimSun" w:eastAsia="SimSun"/>
                <w:color w:val="000000"/>
                <w:sz w:val="26"/>
              </w:rPr>
            </w:pPr>
          </w:p>
          <w:p>
            <w:pPr>
              <w:autoSpaceDE w:val="false"/>
              <w:autoSpaceDN w:val="false"/>
              <w:spacing w:before="28" w:after="0" w:line="337" w:lineRule="exact"/>
              <w:ind/>
              <w:jc w:val="center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8</w:t>
            </w:r>
          </w:p>
        </w:tc>
        <w:tc>
          <w:tcPr>
            <w:tcW w:w="51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37" w:lineRule="exact"/>
              <w:ind w:firstLine="0"/>
              <w:jc w:val="both"/>
              <w:rPr>
                <w:sz w:val="26"/>
              </w:rPr>
            </w:pP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独立性与回避：不得在所代理的招标项目中投标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或者代理投标，不得为所代理项目的投标人提供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咨询；与业主委员会成员、业主选聘监督小组成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员及其近亲属存在利害关系，或者与本小区现物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业服务人、应急物业服务人存在利害关系的，应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当书面申报</w:t>
            </w:r>
          </w:p>
          <w:p>
            <w:pPr>
              <w:autoSpaceDE w:val="false"/>
              <w:autoSpaceDN w:val="false"/>
              <w:spacing w:before="202" w:after="0" w:line="337" w:lineRule="exact"/>
              <w:ind w:firstLine="320"/>
              <w:jc w:val="both"/>
              <w:rPr>
                <w:sz w:val="26"/>
              </w:rPr>
            </w:pP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报名机构应当保证所提交材料真实、准确</w:t>
            </w:r>
          </w:p>
        </w:tc>
        <w:tc>
          <w:tcPr>
            <w:tcW w:w="30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402" w:lineRule="exact"/>
              <w:ind w:firstLine="0"/>
              <w:jc w:val="both"/>
              <w:rPr>
                <w:sz w:val="31"/>
              </w:rPr>
              <w:rPr>
                <w:rFonts w:hint="eastAsia" w:ascii="SimSun" w:hAnsi="SimSun" w:eastAsia="SimSun"/>
                <w:color w:val="000000"/>
                <w:sz w:val="31"/>
              </w:rPr>
            </w:pPr>
          </w:p>
          <w:p>
            <w:pPr>
              <w:autoSpaceDE w:val="false"/>
              <w:autoSpaceDN w:val="false"/>
              <w:spacing w:before="0" w:after="0" w:line="402" w:lineRule="exact"/>
              <w:ind w:firstLine="0"/>
              <w:jc w:val="both"/>
              <w:rPr>
                <w:sz w:val="31"/>
              </w:rPr>
              <w:rPr>
                <w:rFonts w:hint="eastAsia" w:ascii="SimSun" w:hAnsi="SimSun" w:eastAsia="SimSun"/>
                <w:color w:val="000000"/>
                <w:sz w:val="31"/>
              </w:rPr>
            </w:pPr>
          </w:p>
          <w:p>
            <w:pPr>
              <w:autoSpaceDE w:val="false"/>
              <w:autoSpaceDN w:val="false"/>
              <w:spacing w:before="103" w:after="0" w:line="402" w:lineRule="exact"/>
              <w:ind w:right="60" w:firstLine="0"/>
              <w:jc w:val="both"/>
              <w:rPr>
                <w:sz w:val="31"/>
              </w:rPr>
            </w:pP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利害关系申报表（无利害关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系的亦须填写并声明“无”）</w:t>
            </w:r>
            <w:r>
              <w:rPr>
                <w:rFonts w:hint="eastAsia" w:ascii="SimSun" w:hAnsi="SimSun" w:eastAsia="SimSun"/>
                <w:color w:val="000000"/>
                <w:sz w:val="31"/>
              </w:rPr>
              <w:t xml:space="preserve">、完整。提供虚假材料、</w:t>
            </w:r>
          </w:p>
        </w:tc>
      </w:tr>
    </w:tbl>
    <w:p>
      <w:pPr>
        <w:spacing w:line="1" w:lineRule="exact"/>
        <w:sectPr>
          <w:type w:val="continuous"/>
          <w:pgSz w:w="11900" w:h="17260" w:orient="portrait"/>
          <w:pgMar w:top="1100" w:right="1460" w:bottom="1100" w:left="1460" w:header="540" w:footer="540"/>
          <w:cols w:equalWidth="true" w:num="1"/>
        </w:sectPr>
      </w:pPr>
    </w:p>
    <w:p>
      <w:pPr>
        <w:autoSpaceDE w:val="false"/>
        <w:autoSpaceDN w:val="false"/>
        <w:spacing w:before="0" w:after="0" w:line="400" w:lineRule="exact"/>
        <w:ind w:firstLine="640"/>
        <w:jc w:val="both"/>
        <w:rPr>
          <w:sz w:val="31"/>
        </w:rPr>
      </w:pPr>
      <w:r>
        <w:rPr>
          <w:rFonts w:hint="eastAsia" w:ascii="SimSun" w:hAnsi="SimSun" w:eastAsia="SimSun"/>
          <w:b/>
          <w:color w:val="000000"/>
          <w:sz w:val="31"/>
        </w:rPr>
        <w:t xml:space="preserve">六、代理服务费及支付主体</w:t>
      </w:r>
    </w:p>
    <w:p>
      <w:pPr>
        <w:autoSpaceDE w:val="false"/>
        <w:autoSpaceDN w:val="false"/>
        <w:spacing w:before="0" w:after="0" w:line="550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1</w:t>
      </w:r>
      <w:r>
        <w:rPr>
          <w:rFonts w:hint="eastAsia" w:ascii="SimSun" w:hAnsi="SimSun" w:eastAsia="SimSun"/>
          <w:color w:val="000000"/>
          <w:sz w:val="28"/>
        </w:rPr>
        <w:t xml:space="preserve">．本项目招标代理服务费上限</w:t>
      </w:r>
      <w:r>
        <w:rPr>
          <w:rFonts w:hint="eastAsia" w:ascii="Calibri" w:hAnsi="Calibri" w:eastAsia="Calibri"/>
          <w:color w:val="000000"/>
          <w:sz w:val="28"/>
        </w:rPr>
        <w:t xml:space="preserve">30000</w:t>
      </w:r>
      <w:r>
        <w:rPr>
          <w:rFonts w:hint="eastAsia" w:ascii="SimSun" w:hAnsi="SimSun" w:eastAsia="SimSun"/>
          <w:color w:val="000000"/>
          <w:sz w:val="28"/>
        </w:rPr>
        <w:t xml:space="preserve">元，由最终中标的物业服</w:t>
      </w:r>
      <w:r>
        <w:rPr>
          <w:rFonts w:hint="eastAsia" w:ascii="SimSun" w:hAnsi="SimSun" w:eastAsia="SimSun"/>
          <w:color w:val="000000"/>
          <w:sz w:val="28"/>
        </w:rPr>
        <w:t xml:space="preserve">务人向中选招标代理机构支付。本小区全体业主、业主大会及业主委</w:t>
      </w:r>
      <w:r>
        <w:rPr>
          <w:rFonts w:hint="eastAsia" w:ascii="SimSun" w:hAnsi="SimSun" w:eastAsia="SimSun"/>
          <w:color w:val="000000"/>
          <w:sz w:val="28"/>
        </w:rPr>
        <w:t xml:space="preserve">员会不承担、不垫付任何费用，亦不向报名机构收取任何报名费用、</w:t>
      </w:r>
      <w:r>
        <w:rPr>
          <w:rFonts w:hint="eastAsia" w:ascii="SimSun" w:hAnsi="SimSun" w:eastAsia="SimSun"/>
          <w:color w:val="000000"/>
          <w:sz w:val="28"/>
        </w:rPr>
        <w:t xml:space="preserve">比选费用。该安排将在招标文件中明确载明。</w:t>
      </w:r>
    </w:p>
    <w:p>
      <w:pPr>
        <w:autoSpaceDE w:val="false"/>
        <w:autoSpaceDN w:val="false"/>
        <w:spacing w:before="0" w:after="0" w:line="586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2</w:t>
      </w:r>
      <w:r>
        <w:rPr>
          <w:rFonts w:hint="eastAsia" w:ascii="SimSun" w:hAnsi="SimSun" w:eastAsia="SimSun"/>
          <w:color w:val="000000"/>
          <w:sz w:val="28"/>
        </w:rPr>
        <w:t xml:space="preserve">．报名机构应当在《比选申请文件》中提交代理服务费报价方</w:t>
      </w:r>
      <w:r>
        <w:rPr>
          <w:rFonts w:hint="eastAsia" w:ascii="SimSun" w:hAnsi="SimSun" w:eastAsia="SimSun"/>
          <w:color w:val="000000"/>
          <w:sz w:val="28"/>
        </w:rPr>
        <w:t xml:space="preserve">案，报价应当符合国家及四川省有关招标代理服务收费的规定，并充</w:t>
      </w:r>
      <w:r>
        <w:rPr>
          <w:rFonts w:hint="eastAsia" w:ascii="SimSun" w:hAnsi="SimSun" w:eastAsia="SimSun"/>
          <w:color w:val="000000"/>
          <w:sz w:val="28"/>
        </w:rPr>
        <w:t xml:space="preserve">分考虑本项目特点自行控制并承担代理风险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7340600</wp:posOffset>
            </wp:positionH>
            <wp:positionV relativeFrom="paragraph">
              <wp:posOffset>152400</wp:posOffset>
            </wp:positionV>
            <wp:extent cx="241300" cy="1663700"/>
            <wp:effectExtent l="0" t="0" r="2540" b="4445"/>
            <wp:wrapNone/>
            <wp:docPr id="6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23ae16b6e19740a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autoSpaceDE w:val="false"/>
        <w:autoSpaceDN w:val="false"/>
        <w:spacing w:before="0" w:after="0" w:line="580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3</w:t>
      </w:r>
      <w:r>
        <w:rPr>
          <w:rFonts w:hint="eastAsia" w:ascii="SimSun" w:hAnsi="SimSun" w:eastAsia="SimSun"/>
          <w:color w:val="000000"/>
          <w:sz w:val="28"/>
        </w:rPr>
        <w:t xml:space="preserve">．报名机构参与本次比选所产生的一切费用由其自行承担，业</w:t>
      </w:r>
      <w:r>
        <w:rPr>
          <w:rFonts w:hint="eastAsia" w:ascii="SimSun" w:hAnsi="SimSun" w:eastAsia="SimSun"/>
          <w:color w:val="000000"/>
          <w:sz w:val="28"/>
        </w:rPr>
        <w:t xml:space="preserve">主委员会对未中选机构不作解释。</w:t>
      </w:r>
    </w:p>
    <w:p>
      <w:pPr>
        <w:autoSpaceDE w:val="false"/>
        <w:autoSpaceDN w:val="false"/>
        <w:spacing w:before="0" w:after="0" w:line="680" w:lineRule="exact"/>
        <w:ind w:firstLine="640"/>
        <w:jc w:val="both"/>
        <w:rPr>
          <w:sz w:val="31"/>
        </w:rPr>
      </w:pPr>
      <w:r>
        <w:rPr>
          <w:rFonts w:hint="eastAsia" w:ascii="SimSun" w:hAnsi="SimSun" w:eastAsia="SimSun"/>
          <w:b/>
          <w:color w:val="000000"/>
          <w:sz w:val="31"/>
        </w:rPr>
        <w:t xml:space="preserve">七、报名时间、方式及材料</w:t>
      </w:r>
    </w:p>
    <w:p>
      <w:pPr>
        <w:autoSpaceDE w:val="false"/>
        <w:autoSpaceDN w:val="false"/>
        <w:spacing w:before="0" w:after="0" w:line="560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1．</w:t>
      </w:r>
      <w:r>
        <w:rPr>
          <w:rFonts w:hint="eastAsia" w:ascii="SimSun" w:hAnsi="SimSun" w:eastAsia="SimSun"/>
          <w:color w:val="000000"/>
          <w:sz w:val="28"/>
        </w:rPr>
        <w:t xml:space="preserve">报名时间</w:t>
      </w:r>
      <w:r>
        <w:rPr>
          <w:rFonts w:hint="eastAsia" w:ascii="Calibri" w:hAnsi="Calibri" w:eastAsia="Calibri"/>
          <w:color w:val="000000"/>
          <w:sz w:val="28"/>
        </w:rPr>
        <w:t xml:space="preserve">：2026</w:t>
      </w:r>
      <w:r>
        <w:rPr>
          <w:rFonts w:hint="eastAsia" w:ascii="SimSun" w:hAnsi="SimSun" w:eastAsia="SimSun"/>
          <w:color w:val="000000"/>
          <w:sz w:val="28"/>
        </w:rPr>
        <w:t xml:space="preserve">年</w:t>
      </w:r>
      <w:r>
        <w:rPr>
          <w:rFonts w:hint="eastAsia" w:ascii="Calibri" w:hAnsi="Calibri" w:eastAsia="Calibri"/>
          <w:color w:val="000000"/>
          <w:sz w:val="28"/>
        </w:rPr>
        <w:t xml:space="preserve">10</w:t>
      </w:r>
      <w:r>
        <w:rPr>
          <w:rFonts w:hint="eastAsia" w:ascii="SimSun" w:hAnsi="SimSun" w:eastAsia="SimSun"/>
          <w:color w:val="000000"/>
          <w:sz w:val="28"/>
        </w:rPr>
        <w:t xml:space="preserve">月</w:t>
      </w:r>
      <w:r>
        <w:rPr>
          <w:rFonts w:hint="eastAsia" w:ascii="Calibri" w:hAnsi="Calibri" w:eastAsia="Calibri"/>
          <w:color w:val="000000"/>
          <w:sz w:val="28"/>
        </w:rPr>
        <w:t xml:space="preserve">9</w:t>
      </w:r>
      <w:r>
        <w:rPr>
          <w:rFonts w:hint="eastAsia" w:ascii="SimSun" w:hAnsi="SimSun" w:eastAsia="SimSun"/>
          <w:color w:val="000000"/>
          <w:sz w:val="28"/>
        </w:rPr>
        <w:t xml:space="preserve">日至</w:t>
      </w:r>
      <w:r>
        <w:rPr>
          <w:rFonts w:hint="eastAsia" w:ascii="Calibri" w:hAnsi="Calibri" w:eastAsia="Calibri"/>
          <w:color w:val="000000"/>
          <w:sz w:val="28"/>
        </w:rPr>
        <w:t xml:space="preserve">2026</w:t>
      </w:r>
      <w:r>
        <w:rPr>
          <w:rFonts w:hint="eastAsia" w:ascii="SimSun" w:hAnsi="SimSun" w:eastAsia="SimSun"/>
          <w:color w:val="000000"/>
          <w:sz w:val="28"/>
        </w:rPr>
        <w:t xml:space="preserve">年</w:t>
      </w:r>
      <w:r>
        <w:rPr>
          <w:rFonts w:hint="eastAsia" w:ascii="Calibri" w:hAnsi="Calibri" w:eastAsia="Calibri"/>
          <w:color w:val="000000"/>
          <w:sz w:val="28"/>
        </w:rPr>
        <w:t xml:space="preserve">10</w:t>
      </w:r>
      <w:r>
        <w:rPr>
          <w:rFonts w:hint="eastAsia" w:ascii="SimSun" w:hAnsi="SimSun" w:eastAsia="SimSun"/>
          <w:color w:val="000000"/>
          <w:sz w:val="28"/>
        </w:rPr>
        <w:t xml:space="preserve">月</w:t>
      </w:r>
      <w:r>
        <w:rPr>
          <w:rFonts w:hint="eastAsia" w:ascii="Calibri" w:hAnsi="Calibri" w:eastAsia="Calibri"/>
          <w:color w:val="000000"/>
          <w:sz w:val="28"/>
        </w:rPr>
        <w:t xml:space="preserve">15</w:t>
      </w:r>
      <w:r>
        <w:rPr>
          <w:rFonts w:hint="eastAsia" w:ascii="SimSun" w:hAnsi="SimSun" w:eastAsia="SimSun"/>
          <w:color w:val="000000"/>
          <w:sz w:val="28"/>
        </w:rPr>
        <w:t xml:space="preserve">日</w:t>
      </w:r>
      <w:r>
        <w:rPr>
          <w:rFonts w:hint="eastAsia" w:ascii="Calibri" w:hAnsi="Calibri" w:eastAsia="Calibri"/>
          <w:color w:val="000000"/>
          <w:sz w:val="28"/>
        </w:rPr>
        <w:t xml:space="preserve">18:00（</w:t>
      </w:r>
      <w:r>
        <w:rPr>
          <w:rFonts w:hint="eastAsia" w:ascii="SimSun" w:hAnsi="SimSun" w:eastAsia="SimSun"/>
          <w:color w:val="000000"/>
          <w:sz w:val="28"/>
        </w:rPr>
        <w:t xml:space="preserve">共</w:t>
      </w:r>
      <w:r>
        <w:rPr>
          <w:rFonts w:hint="eastAsia" w:ascii="Calibri" w:hAnsi="Calibri" w:eastAsia="Calibri"/>
          <w:color w:val="000000"/>
          <w:sz w:val="28"/>
        </w:rPr>
        <w:t xml:space="preserve">7</w:t>
      </w:r>
      <w:r>
        <w:rPr>
          <w:rFonts w:hint="eastAsia" w:ascii="SimSun" w:hAnsi="SimSun" w:eastAsia="SimSun"/>
          <w:color w:val="000000"/>
          <w:sz w:val="28"/>
        </w:rPr>
        <w:t xml:space="preserve">个自然日，以材料送达时间为准，逾期不予受理）。报名期届满后</w:t>
      </w:r>
      <w:r>
        <w:rPr>
          <w:rFonts w:hint="eastAsia" w:ascii="SimSun" w:hAnsi="SimSun" w:eastAsia="SimSun"/>
          <w:color w:val="000000"/>
          <w:sz w:val="28"/>
        </w:rPr>
        <w:t xml:space="preserve">至</w:t>
      </w:r>
      <w:r>
        <w:rPr>
          <w:rFonts w:hint="eastAsia" w:ascii="Calibri" w:hAnsi="Calibri" w:eastAsia="Calibri"/>
          <w:color w:val="000000"/>
          <w:sz w:val="28"/>
        </w:rPr>
        <w:t xml:space="preserve">2026</w:t>
      </w:r>
      <w:r>
        <w:rPr>
          <w:rFonts w:hint="eastAsia" w:ascii="SimSun" w:hAnsi="SimSun" w:eastAsia="SimSun"/>
          <w:color w:val="000000"/>
          <w:sz w:val="28"/>
        </w:rPr>
        <w:t xml:space="preserve">年</w:t>
      </w:r>
      <w:r>
        <w:rPr>
          <w:rFonts w:hint="eastAsia" w:ascii="Calibri" w:hAnsi="Calibri" w:eastAsia="Calibri"/>
          <w:color w:val="000000"/>
          <w:sz w:val="28"/>
        </w:rPr>
        <w:t xml:space="preserve">10</w:t>
      </w:r>
      <w:r>
        <w:rPr>
          <w:rFonts w:hint="eastAsia" w:ascii="SimSun" w:hAnsi="SimSun" w:eastAsia="SimSun"/>
          <w:color w:val="000000"/>
          <w:sz w:val="28"/>
        </w:rPr>
        <w:t xml:space="preserve">月</w:t>
      </w:r>
      <w:r>
        <w:rPr>
          <w:rFonts w:hint="eastAsia" w:ascii="Calibri" w:hAnsi="Calibri" w:eastAsia="Calibri"/>
          <w:color w:val="000000"/>
          <w:sz w:val="28"/>
        </w:rPr>
        <w:t xml:space="preserve">24</w:t>
      </w:r>
      <w:r>
        <w:rPr>
          <w:rFonts w:hint="eastAsia" w:ascii="SimSun" w:hAnsi="SimSun" w:eastAsia="SimSun"/>
          <w:color w:val="000000"/>
          <w:sz w:val="28"/>
        </w:rPr>
        <w:t xml:space="preserve">日</w:t>
      </w:r>
      <w:r>
        <w:rPr>
          <w:rFonts w:hint="eastAsia" w:ascii="Calibri" w:hAnsi="Calibri" w:eastAsia="Calibri"/>
          <w:color w:val="000000"/>
          <w:sz w:val="28"/>
        </w:rPr>
        <w:t xml:space="preserve">18</w:t>
      </w:r>
      <w:r>
        <w:rPr>
          <w:rFonts w:hint="eastAsia" w:ascii="SimSun" w:hAnsi="SimSun" w:eastAsia="SimSun"/>
          <w:color w:val="000000"/>
          <w:sz w:val="28"/>
        </w:rPr>
        <w:t xml:space="preserve">:</w:t>
      </w:r>
      <w:r>
        <w:rPr>
          <w:rFonts w:hint="eastAsia" w:ascii="Calibri" w:hAnsi="Calibri" w:eastAsia="Calibri"/>
          <w:color w:val="000000"/>
          <w:sz w:val="28"/>
        </w:rPr>
        <w:t xml:space="preserve">00</w:t>
      </w:r>
      <w:r>
        <w:rPr>
          <w:rFonts w:hint="eastAsia" w:ascii="SimSun" w:hAnsi="SimSun" w:eastAsia="SimSun"/>
          <w:color w:val="000000"/>
          <w:sz w:val="28"/>
        </w:rPr>
        <w:t xml:space="preserve">为比选申请文件编制期，报名机构可自</w:t>
      </w:r>
      <w:r>
        <w:rPr>
          <w:rFonts w:hint="eastAsia" w:ascii="SimSun" w:hAnsi="SimSun" w:eastAsia="SimSun"/>
          <w:color w:val="000000"/>
          <w:sz w:val="28"/>
        </w:rPr>
        <w:t xml:space="preserve">行安排编制工作。</w:t>
      </w:r>
    </w:p>
    <w:p>
      <w:pPr>
        <w:autoSpaceDE w:val="false"/>
        <w:autoSpaceDN w:val="false"/>
        <w:spacing w:before="0" w:after="0" w:line="585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2</w:t>
      </w:r>
      <w:r>
        <w:rPr>
          <w:rFonts w:hint="eastAsia" w:ascii="SimSun" w:hAnsi="SimSun" w:eastAsia="SimSun"/>
          <w:color w:val="000000"/>
          <w:sz w:val="28"/>
        </w:rPr>
        <w:t xml:space="preserve">．报名方式：现场递交或者邮寄送达纸质报名材料（加盖机构</w:t>
      </w:r>
      <w:r>
        <w:rPr>
          <w:rFonts w:hint="eastAsia" w:ascii="SimSun" w:hAnsi="SimSun" w:eastAsia="SimSun"/>
          <w:color w:val="000000"/>
          <w:sz w:val="28"/>
        </w:rPr>
        <w:t xml:space="preserve">公章并密封），亦可通过电子邮件提交扫描件，邮件主题注明＂天鹅湖</w:t>
      </w:r>
      <w:r>
        <w:rPr>
          <w:rFonts w:hint="eastAsia" w:ascii="SimSun" w:hAnsi="SimSun" w:eastAsia="SimSun"/>
          <w:color w:val="000000"/>
          <w:sz w:val="28"/>
        </w:rPr>
        <w:t xml:space="preserve">花园物业招标代理报名十机构名称”；以电子方式提交的，应当在报</w:t>
      </w:r>
      <w:r>
        <w:rPr>
          <w:rFonts w:hint="eastAsia" w:ascii="SimSun" w:hAnsi="SimSun" w:eastAsia="SimSun"/>
          <w:color w:val="000000"/>
          <w:sz w:val="28"/>
        </w:rPr>
        <w:t xml:space="preserve">名截止前补交加盖公章的纸质原件。</w:t>
      </w:r>
    </w:p>
    <w:p>
      <w:pPr>
        <w:autoSpaceDE w:val="false"/>
        <w:autoSpaceDN w:val="false"/>
        <w:spacing w:before="0" w:after="0" w:line="590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3</w:t>
      </w:r>
      <w:r>
        <w:rPr>
          <w:rFonts w:hint="eastAsia" w:ascii="SimSun" w:hAnsi="SimSun" w:eastAsia="SimSun"/>
          <w:color w:val="000000"/>
          <w:sz w:val="28"/>
        </w:rPr>
        <w:t xml:space="preserve">．递交地点：成都市高新区天鹅湖花园小区</w:t>
      </w:r>
      <w:r>
        <w:rPr>
          <w:rFonts w:hint="eastAsia" w:ascii="Calibri" w:hAnsi="Calibri" w:eastAsia="Calibri"/>
          <w:color w:val="000000"/>
          <w:sz w:val="28"/>
        </w:rPr>
        <w:t xml:space="preserve">19</w:t>
      </w:r>
      <w:r>
        <w:rPr>
          <w:rFonts w:hint="eastAsia" w:ascii="SimSun" w:hAnsi="SimSun" w:eastAsia="SimSun"/>
          <w:color w:val="000000"/>
          <w:sz w:val="28"/>
        </w:rPr>
        <w:t xml:space="preserve">栋</w:t>
      </w:r>
      <w:r>
        <w:rPr>
          <w:rFonts w:hint="eastAsia" w:ascii="Calibri" w:hAnsi="Calibri" w:eastAsia="Calibri"/>
          <w:color w:val="000000"/>
          <w:sz w:val="28"/>
        </w:rPr>
        <w:t xml:space="preserve">1</w:t>
      </w:r>
      <w:r>
        <w:rPr>
          <w:rFonts w:hint="eastAsia" w:ascii="SimSun" w:hAnsi="SimSun" w:eastAsia="SimSun"/>
          <w:color w:val="000000"/>
          <w:sz w:val="28"/>
        </w:rPr>
        <w:t xml:space="preserve">楼老协活动</w:t>
      </w:r>
      <w:r>
        <w:rPr>
          <w:rFonts w:hint="eastAsia" w:ascii="SimSun" w:hAnsi="SimSun" w:eastAsia="SimSun"/>
          <w:color w:val="000000"/>
          <w:sz w:val="28"/>
        </w:rPr>
        <w:t xml:space="preserve">室（业主委员会临时办公室）。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7239000</wp:posOffset>
            </wp:positionH>
            <wp:positionV relativeFrom="paragraph">
              <wp:posOffset>38100</wp:posOffset>
            </wp:positionV>
            <wp:extent cx="317500" cy="1752600"/>
            <wp:effectExtent l="0" t="0" r="2540" b="4445"/>
            <wp:wrapNone/>
            <wp:docPr id="7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9780856fb1664c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autoSpaceDE w:val="false"/>
        <w:autoSpaceDN w:val="false"/>
        <w:spacing w:before="0" w:after="0" w:line="680" w:lineRule="exact"/>
        <w:ind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4</w:t>
      </w:r>
      <w:r>
        <w:rPr>
          <w:rFonts w:hint="eastAsia" w:ascii="SimSun" w:hAnsi="SimSun" w:eastAsia="SimSun"/>
          <w:color w:val="000000"/>
          <w:sz w:val="28"/>
        </w:rPr>
        <w:t xml:space="preserve">．联系人：业主委员会徐秘书</w:t>
      </w:r>
    </w:p>
    <w:p>
      <w:pPr>
        <w:autoSpaceDE w:val="false"/>
        <w:autoSpaceDN w:val="false"/>
        <w:spacing w:before="0" w:after="0" w:line="580" w:lineRule="exact"/>
        <w:ind w:firstLine="640"/>
        <w:jc w:val="both"/>
        <w:rPr>
          <w:sz w:val="28"/>
        </w:rPr>
      </w:pPr>
      <w:r>
        <w:rPr>
          <w:rFonts w:hint="eastAsia" w:ascii="SimSun" w:hAnsi="SimSun" w:eastAsia="SimSun"/>
          <w:color w:val="000000"/>
          <w:sz w:val="28"/>
        </w:rPr>
        <w:t xml:space="preserve">联系电话</w:t>
      </w:r>
      <w:r>
        <w:rPr>
          <w:rFonts w:hint="eastAsia" w:ascii="Calibri" w:hAnsi="Calibri" w:eastAsia="Calibri"/>
          <w:color w:val="000000"/>
          <w:sz w:val="28"/>
        </w:rPr>
        <w:t xml:space="preserve">：17381967870。</w:t>
      </w:r>
      <w:r>
        <w:rPr>
          <w:rFonts w:hint="eastAsia" w:ascii="SimSun" w:hAnsi="SimSun" w:eastAsia="SimSun"/>
          <w:color w:val="000000"/>
          <w:sz w:val="28"/>
        </w:rPr>
        <w:t xml:space="preserve">电子邮箱</w:t>
      </w:r>
      <w:r>
        <w:rPr>
          <w:rFonts w:hint="eastAsia" w:ascii="Calibri" w:hAnsi="Calibri" w:eastAsia="Calibri"/>
          <w:color w:val="000000"/>
          <w:sz w:val="28"/>
        </w:rPr>
        <w:t xml:space="preserve">：1127064@qq.com</w:t>
      </w:r>
    </w:p>
    <w:p>
      <w:pPr>
        <w:autoSpaceDE w:val="false"/>
        <w:autoSpaceDN w:val="false"/>
        <w:spacing w:before="0" w:after="0" w:line="540" w:lineRule="exact"/>
        <w:ind w:firstLine="640"/>
        <w:jc w:val="both"/>
        <w:rPr>
          <w:sz w:val="27"/>
        </w:rPr>
        <w:sectPr>
          <w:type w:val="continuous"/>
          <w:pgSz w:w="11900" w:h="17380" w:orient="portrait"/>
          <w:pgMar w:top="1860" w:right="1780" w:bottom="1760" w:left="1780" w:header="920" w:footer="880"/>
          <w:cols w:equalWidth="true" w:num="1"/>
        </w:sectPr>
      </w:pPr>
      <w:r>
        <w:rPr>
          <w:rFonts w:hint="eastAsia" w:ascii="Calibri" w:hAnsi="Calibri" w:eastAsia="Calibri"/>
          <w:color w:val="000000"/>
          <w:sz w:val="27"/>
        </w:rPr>
        <w:t xml:space="preserve">5</w:t>
      </w:r>
      <w:r>
        <w:rPr>
          <w:rFonts w:hint="eastAsia" w:ascii="SimSun" w:hAnsi="SimSun" w:eastAsia="SimSun"/>
          <w:color w:val="000000"/>
          <w:sz w:val="27"/>
        </w:rPr>
        <w:t xml:space="preserve">．报名材料清单：法定代表人身份证明书、介绍信或者授权委</w:t>
      </w:r>
    </w:p>
    <w:p>
      <w:pPr>
        <w:autoSpaceDE w:val="false"/>
        <w:autoSpaceDN w:val="false"/>
        <w:spacing w:before="0" w:after="0" w:line="560" w:lineRule="exact"/>
        <w:ind w:left="380" w:right="400" w:firstLine="0"/>
        <w:jc w:val="both"/>
        <w:rPr>
          <w:sz w:val="28"/>
        </w:rPr>
      </w:pPr>
      <w:r>
        <w:rPr>
          <w:rFonts w:hint="eastAsia" w:ascii="SimSun" w:hAnsi="SimSun" w:eastAsia="SimSun"/>
          <w:color w:val="000000"/>
          <w:sz w:val="28"/>
        </w:rPr>
        <w:t xml:space="preserve">托书（附经办人身份证复印件）；营业执照副本复印件；四川省招标</w:t>
      </w:r>
      <w:r>
        <w:rPr>
          <w:rFonts w:hint="eastAsia" w:ascii="SimSun" w:hAnsi="SimSun" w:eastAsia="SimSun"/>
          <w:color w:val="000000"/>
          <w:sz w:val="28"/>
        </w:rPr>
        <w:t xml:space="preserve">代理机构信息登记凭证；项目负责人及从业人员名单与能力证明；本</w:t>
      </w:r>
      <w:r>
        <w:rPr>
          <w:rFonts w:hint="eastAsia" w:ascii="SimSun" w:hAnsi="SimSun" w:eastAsia="SimSun"/>
          <w:color w:val="000000"/>
          <w:sz w:val="28"/>
        </w:rPr>
        <w:t xml:space="preserve">单位为其缴纳的连续</w:t>
      </w:r>
      <w:r>
        <w:rPr>
          <w:rFonts w:hint="eastAsia" w:ascii="Calibri" w:hAnsi="Calibri" w:eastAsia="Calibri"/>
          <w:color w:val="000000"/>
          <w:sz w:val="28"/>
        </w:rPr>
        <w:t xml:space="preserve">6</w:t>
      </w:r>
      <w:r>
        <w:rPr>
          <w:rFonts w:hint="eastAsia" w:ascii="SimSun" w:hAnsi="SimSun" w:eastAsia="SimSun"/>
          <w:color w:val="000000"/>
          <w:sz w:val="28"/>
        </w:rPr>
        <w:t xml:space="preserve">个月社会保险证明；成都市域内固定办公场所</w:t>
      </w:r>
      <w:r>
        <w:rPr>
          <w:rFonts w:hint="eastAsia" w:ascii="SimSun" w:hAnsi="SimSun" w:eastAsia="SimSun"/>
          <w:color w:val="000000"/>
          <w:sz w:val="28"/>
        </w:rPr>
        <w:t xml:space="preserve">证明；信用查询报告；代理服务费支付主体及风险承担确认函（含履</w:t>
      </w:r>
      <w:r>
        <w:rPr>
          <w:rFonts w:hint="eastAsia" w:ascii="SimSun" w:hAnsi="SimSun" w:eastAsia="SimSun"/>
          <w:color w:val="000000"/>
          <w:sz w:val="28"/>
        </w:rPr>
        <w:t xml:space="preserve">约承诺、信用良好及履行合同能力承诺）；近</w:t>
      </w:r>
      <w:r>
        <w:rPr>
          <w:rFonts w:hint="eastAsia" w:ascii="Calibri" w:hAnsi="Calibri" w:eastAsia="Calibri"/>
          <w:color w:val="000000"/>
          <w:sz w:val="28"/>
        </w:rPr>
        <w:t xml:space="preserve">5</w:t>
      </w:r>
      <w:r>
        <w:rPr>
          <w:rFonts w:hint="eastAsia" w:ascii="SimSun" w:hAnsi="SimSun" w:eastAsia="SimSun"/>
          <w:color w:val="000000"/>
          <w:sz w:val="28"/>
        </w:rPr>
        <w:t xml:space="preserve">年住宅小区物业服务</w:t>
      </w:r>
      <w:r>
        <w:rPr>
          <w:rFonts w:hint="eastAsia" w:ascii="SimSun" w:hAnsi="SimSun" w:eastAsia="SimSun"/>
          <w:color w:val="000000"/>
          <w:sz w:val="28"/>
        </w:rPr>
        <w:t xml:space="preserve">招标代理业绩证明；利害关系申报表。各项材料的具体要求及格式详</w:t>
      </w:r>
      <w:r>
        <w:rPr>
          <w:rFonts w:hint="eastAsia" w:ascii="SimSun" w:hAnsi="SimSun" w:eastAsia="SimSun"/>
          <w:color w:val="000000"/>
          <w:sz w:val="28"/>
        </w:rPr>
        <w:t xml:space="preserve">见《比选文件》第三章。</w:t>
      </w:r>
    </w:p>
    <w:p>
      <w:pPr>
        <w:autoSpaceDE w:val="false"/>
        <w:autoSpaceDN w:val="false"/>
        <w:spacing w:before="0" w:after="0" w:line="613" w:lineRule="exact"/>
        <w:ind w:left="380" w:right="40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6</w:t>
      </w:r>
      <w:r>
        <w:rPr>
          <w:rFonts w:hint="eastAsia" w:ascii="SimSun" w:hAnsi="SimSun" w:eastAsia="SimSun"/>
          <w:color w:val="000000"/>
          <w:sz w:val="28"/>
        </w:rPr>
        <w:t xml:space="preserve">．资格审查：报名截止后，业主委员会会同业主选聘监督小组</w:t>
      </w:r>
      <w:r>
        <w:rPr>
          <w:rFonts w:hint="eastAsia" w:ascii="SimSun" w:hAnsi="SimSun" w:eastAsia="SimSun"/>
          <w:color w:val="000000"/>
          <w:sz w:val="28"/>
        </w:rPr>
        <w:t xml:space="preserve">对报名材料进行资格审查，全过程接受桂溪街道办事处、天华社区居</w:t>
      </w:r>
      <w:r>
        <w:rPr>
          <w:rFonts w:hint="eastAsia" w:ascii="SimSun" w:hAnsi="SimSun" w:eastAsia="SimSun"/>
          <w:color w:val="000000"/>
          <w:sz w:val="28"/>
        </w:rPr>
        <w:t xml:space="preserve">民委员会监督，审查记录归档留存，审查结果书面通知各报名机构。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7429500</wp:posOffset>
            </wp:positionH>
            <wp:positionV relativeFrom="paragraph">
              <wp:posOffset>-508000</wp:posOffset>
            </wp:positionV>
            <wp:extent cx="215900" cy="1638300"/>
            <wp:effectExtent l="0" t="0" r="2540" b="4445"/>
            <wp:wrapNone/>
            <wp:docPr id="11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14a957c606084ee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autoSpaceDE w:val="false"/>
        <w:autoSpaceDN w:val="false"/>
        <w:spacing w:before="0" w:after="0" w:line="600" w:lineRule="exact"/>
        <w:ind w:left="380" w:right="40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7</w:t>
      </w:r>
      <w:r>
        <w:rPr>
          <w:rFonts w:hint="eastAsia" w:ascii="SimSun" w:hAnsi="SimSun" w:eastAsia="SimSun"/>
          <w:color w:val="000000"/>
          <w:sz w:val="28"/>
        </w:rPr>
        <w:t xml:space="preserve">．若报名截止时符合资格的报名机构不足</w:t>
      </w:r>
      <w:r>
        <w:rPr>
          <w:rFonts w:hint="eastAsia" w:ascii="Calibri" w:hAnsi="Calibri" w:eastAsia="Calibri"/>
          <w:color w:val="000000"/>
          <w:sz w:val="28"/>
        </w:rPr>
        <w:t xml:space="preserve">3</w:t>
      </w:r>
      <w:r>
        <w:rPr>
          <w:rFonts w:hint="eastAsia" w:ascii="SimSun" w:hAnsi="SimSun" w:eastAsia="SimSun"/>
          <w:color w:val="000000"/>
          <w:sz w:val="28"/>
        </w:rPr>
        <w:t xml:space="preserve">家，报名时间顺延，</w:t>
      </w:r>
      <w:r>
        <w:rPr>
          <w:rFonts w:hint="eastAsia" w:ascii="SimSun" w:hAnsi="SimSun" w:eastAsia="SimSun"/>
          <w:color w:val="000000"/>
          <w:sz w:val="28"/>
        </w:rPr>
        <w:t xml:space="preserve">直至符合资格的机构达到</w:t>
      </w:r>
      <w:r>
        <w:rPr>
          <w:rFonts w:hint="eastAsia" w:ascii="Calibri" w:hAnsi="Calibri" w:eastAsia="Calibri"/>
          <w:color w:val="000000"/>
          <w:sz w:val="28"/>
        </w:rPr>
        <w:t xml:space="preserve">3</w:t>
      </w:r>
      <w:r>
        <w:rPr>
          <w:rFonts w:hint="eastAsia" w:ascii="SimSun" w:hAnsi="SimSun" w:eastAsia="SimSun"/>
          <w:color w:val="000000"/>
          <w:sz w:val="28"/>
        </w:rPr>
        <w:t xml:space="preserve">家为止；顺延情况在小区显著位置和互联</w:t>
      </w:r>
      <w:r>
        <w:rPr>
          <w:rFonts w:hint="eastAsia" w:ascii="SimSun" w:hAnsi="SimSun" w:eastAsia="SimSun"/>
          <w:color w:val="000000"/>
          <w:sz w:val="28"/>
        </w:rPr>
        <w:t xml:space="preserve">网方式公告。</w:t>
      </w:r>
    </w:p>
    <w:p>
      <w:pPr>
        <w:autoSpaceDE w:val="false"/>
        <w:autoSpaceDN w:val="false"/>
        <w:spacing w:before="0" w:after="0" w:line="660" w:lineRule="exact"/>
        <w:ind w:firstLine="1020"/>
        <w:jc w:val="both"/>
        <w:rPr>
          <w:sz w:val="28"/>
        </w:rPr>
      </w:pPr>
      <w:r>
        <w:rPr>
          <w:rFonts w:hint="eastAsia" w:ascii="SimSun" w:hAnsi="SimSun" w:eastAsia="SimSun"/>
          <w:b/>
          <w:color w:val="000000"/>
          <w:sz w:val="28"/>
        </w:rPr>
        <w:t xml:space="preserve">八、代理机构比选程序及时间安排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7315200</wp:posOffset>
            </wp:positionH>
            <wp:positionV relativeFrom="paragraph">
              <wp:posOffset>2565400</wp:posOffset>
            </wp:positionV>
            <wp:extent cx="317500" cy="1562100"/>
            <wp:effectExtent l="0" t="0" r="2540" b="4445"/>
            <wp:wrapNone/>
            <wp:docPr id="15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b5bcd9557f9848b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Ind w:w="120" w:type="dxa"/>
        <w:jc w:val="left"/>
        <w:tblBorders>
          <w:top w:val="single" w:color="FFFFFF" w:sz="4" w:space="0"/>
          <w:bottom w:val="single" w:color="FFFFFF" w:sz="4" w:space="0"/>
          <w:left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900"/>
        <w:gridCol w:w="2560"/>
        <w:gridCol w:w="4460"/>
      </w:tblGrid>
      <w:tr w:rsidR="00A23914" w:rsidTr="00A23914">
        <w:trPr>
          <w:trHeight w:val="440"/>
        </w:trPr>
        <w:tc>
          <w:tcPr>
            <w:tcW w:w="1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69" w:after="0" w:line="350" w:lineRule="exact"/>
              <w:ind w:firstLine="740"/>
              <w:jc w:val="both"/>
              <w:rPr>
                <w:sz w:val="27"/>
              </w:rPr>
            </w:pP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阶段</w:t>
            </w:r>
          </w:p>
        </w:tc>
        <w:tc>
          <w:tcPr>
            <w:tcW w:w="25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69" w:after="0" w:line="350" w:lineRule="exact"/>
              <w:ind/>
              <w:jc w:val="center"/>
              <w:rPr>
                <w:sz w:val="27"/>
              </w:rPr>
            </w:pP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时间</w:t>
            </w:r>
          </w:p>
        </w:tc>
        <w:tc>
          <w:tcPr>
            <w:tcW w:w="44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69" w:after="0" w:line="350" w:lineRule="exact"/>
              <w:ind/>
              <w:jc w:val="center"/>
              <w:rPr>
                <w:sz w:val="27"/>
              </w:rPr>
            </w:pP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工作内容</w:t>
            </w:r>
          </w:p>
        </w:tc>
      </w:tr>
      <w:tr w:rsidR="00A23914" w:rsidTr="00A23914">
        <w:trPr>
          <w:trHeight w:val="440"/>
        </w:trPr>
        <w:tc>
          <w:tcPr>
            <w:tcW w:w="1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49" w:after="0" w:line="350" w:lineRule="exact"/>
              <w:ind/>
              <w:jc w:val="center"/>
              <w:rPr>
                <w:sz w:val="27"/>
              </w:rPr>
            </w:pP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报送审阅</w:t>
            </w:r>
          </w:p>
        </w:tc>
        <w:tc>
          <w:tcPr>
            <w:tcW w:w="25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69" w:after="0" w:line="350" w:lineRule="exact"/>
              <w:ind w:firstLine="10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2026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10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8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日</w:t>
            </w:r>
          </w:p>
        </w:tc>
        <w:tc>
          <w:tcPr>
            <w:tcW w:w="44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49" w:after="0" w:line="350" w:lineRule="exact"/>
              <w:ind w:firstLine="140"/>
              <w:jc w:val="both"/>
              <w:rPr>
                <w:sz w:val="27"/>
              </w:rPr>
            </w:pP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审议文件，报送街道、社区审阅</w:t>
            </w:r>
          </w:p>
        </w:tc>
      </w:tr>
      <w:tr w:rsidR="00A23914" w:rsidTr="00A23914">
        <w:trPr>
          <w:trHeight w:val="840"/>
        </w:trPr>
        <w:tc>
          <w:tcPr>
            <w:tcW w:w="1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340" w:after="0" w:line="350" w:lineRule="exact"/>
              <w:ind/>
              <w:jc w:val="center"/>
              <w:rPr>
                <w:sz w:val="27"/>
              </w:rPr>
            </w:pP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发布公告</w:t>
            </w:r>
          </w:p>
        </w:tc>
        <w:tc>
          <w:tcPr>
            <w:tcW w:w="25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340" w:after="0" w:line="350" w:lineRule="exact"/>
              <w:ind w:firstLine="10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2026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10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8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日</w:t>
            </w:r>
          </w:p>
        </w:tc>
        <w:tc>
          <w:tcPr>
            <w:tcW w:w="44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40" w:after="0" w:line="298" w:lineRule="exact"/>
              <w:ind w:left="120" w:right="40" w:firstLine="20"/>
              <w:jc w:val="both"/>
              <w:rPr>
                <w:sz w:val="23"/>
              </w:rPr>
            </w:pP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四川物业管理网挂网，小区业委会公众号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等多渠道同步发布；</w:t>
            </w:r>
          </w:p>
        </w:tc>
      </w:tr>
      <w:tr w:rsidR="00A23914" w:rsidTr="00A23914">
        <w:trPr>
          <w:trHeight w:val="860"/>
        </w:trPr>
        <w:tc>
          <w:tcPr>
            <w:tcW w:w="1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50" w:lineRule="exact"/>
              <w:ind w:firstLine="0"/>
              <w:jc w:val="both"/>
              <w:rPr>
                <w:sz w:val="27"/>
              </w:rPr>
              <w:rPr>
                <w:rFonts w:hint="eastAsia" w:ascii="SimSun" w:hAnsi="SimSun" w:eastAsia="SimSun"/>
                <w:color w:val="000000"/>
                <w:sz w:val="27"/>
              </w:rPr>
            </w:pPr>
          </w:p>
          <w:p>
            <w:pPr>
              <w:autoSpaceDE w:val="false"/>
              <w:autoSpaceDN w:val="false"/>
              <w:spacing w:before="9" w:after="0" w:line="350" w:lineRule="exact"/>
              <w:ind/>
              <w:jc w:val="center"/>
              <w:rPr>
                <w:sz w:val="27"/>
              </w:rPr>
            </w:pP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报名</w:t>
            </w:r>
          </w:p>
        </w:tc>
        <w:tc>
          <w:tcPr>
            <w:tcW w:w="25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45" w:after="0" w:line="337" w:lineRule="exact"/>
              <w:ind w:left="120" w:hanging="20" w:firstLine="0"/>
              <w:jc w:val="both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2026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10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9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日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-10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15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日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18:00</w:t>
            </w:r>
          </w:p>
        </w:tc>
        <w:tc>
          <w:tcPr>
            <w:tcW w:w="44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50" w:lineRule="exact"/>
              <w:ind w:firstLine="0"/>
              <w:jc w:val="both"/>
              <w:rPr>
                <w:sz w:val="27"/>
              </w:rPr>
              <w:rPr>
                <w:rFonts w:hint="eastAsia" w:ascii="SimSun" w:hAnsi="SimSun" w:eastAsia="SimSun"/>
                <w:color w:val="000000"/>
                <w:sz w:val="27"/>
              </w:rPr>
            </w:pPr>
          </w:p>
          <w:p>
            <w:pPr>
              <w:autoSpaceDE w:val="false"/>
              <w:autoSpaceDN w:val="false"/>
              <w:spacing w:before="9" w:after="0" w:line="350" w:lineRule="exact"/>
              <w:ind w:firstLine="100"/>
              <w:jc w:val="both"/>
              <w:rPr>
                <w:sz w:val="27"/>
              </w:rPr>
            </w:pP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接收报名材料，共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7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个自然日</w:t>
            </w:r>
          </w:p>
        </w:tc>
      </w:tr>
      <w:tr w:rsidR="00A23914" w:rsidTr="00A23914">
        <w:trPr>
          <w:trHeight w:val="1600"/>
        </w:trPr>
        <w:tc>
          <w:tcPr>
            <w:tcW w:w="1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50" w:lineRule="exact"/>
              <w:ind w:firstLine="0"/>
              <w:jc w:val="both"/>
              <w:rPr>
                <w:sz w:val="27"/>
              </w:rPr>
              <w:rPr>
                <w:rFonts w:hint="eastAsia" w:ascii="SimSun" w:hAnsi="SimSun" w:eastAsia="SimSun"/>
                <w:color w:val="000000"/>
                <w:sz w:val="27"/>
              </w:rPr>
            </w:pPr>
          </w:p>
          <w:p>
            <w:pPr>
              <w:autoSpaceDE w:val="false"/>
              <w:autoSpaceDN w:val="false"/>
              <w:spacing w:before="0" w:after="0" w:line="350" w:lineRule="exact"/>
              <w:ind w:firstLine="0"/>
              <w:jc w:val="both"/>
              <w:rPr>
                <w:sz w:val="27"/>
              </w:rPr>
              <w:rPr>
                <w:rFonts w:hint="eastAsia" w:ascii="SimSun" w:hAnsi="SimSun" w:eastAsia="SimSun"/>
                <w:color w:val="000000"/>
                <w:sz w:val="27"/>
              </w:rPr>
            </w:pPr>
          </w:p>
          <w:p>
            <w:pPr>
              <w:autoSpaceDE w:val="false"/>
              <w:autoSpaceDN w:val="false"/>
              <w:spacing w:before="19" w:after="0" w:line="350" w:lineRule="exact"/>
              <w:ind w:firstLine="500"/>
              <w:jc w:val="both"/>
              <w:rPr>
                <w:sz w:val="27"/>
              </w:rPr>
            </w:pP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资格审查</w:t>
            </w:r>
          </w:p>
        </w:tc>
        <w:tc>
          <w:tcPr>
            <w:tcW w:w="25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24" w:lineRule="exact"/>
              <w:ind w:firstLine="0"/>
              <w:jc w:val="both"/>
              <w:rPr>
                <w:sz w:val="25"/>
              </w:rPr>
              <w:rPr>
                <w:rFonts w:hint="eastAsia" w:ascii="SimSun" w:hAnsi="SimSun" w:eastAsia="SimSun"/>
                <w:color w:val="000000"/>
                <w:sz w:val="25"/>
              </w:rPr>
            </w:pPr>
          </w:p>
          <w:p>
            <w:pPr>
              <w:autoSpaceDE w:val="false"/>
              <w:autoSpaceDN w:val="false"/>
              <w:spacing w:before="195" w:after="0" w:line="324" w:lineRule="exact"/>
              <w:ind w:left="120" w:hanging="20" w:firstLine="0"/>
              <w:jc w:val="both"/>
              <w:rPr>
                <w:sz w:val="25"/>
              </w:rPr>
            </w:pP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2026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10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16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日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-10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17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日</w:t>
            </w:r>
          </w:p>
        </w:tc>
        <w:tc>
          <w:tcPr>
            <w:tcW w:w="44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50" w:lineRule="exact"/>
              <w:ind w:left="100" w:right="20" w:firstLine="20"/>
              <w:jc w:val="both"/>
              <w:rPr>
                <w:sz w:val="27"/>
              </w:rPr>
            </w:pP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业主委员会会同业主选聘监督小组审查，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街道、社区监督业委会联合监督小组审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查，街道社区现场监督，向合格机构发放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比选文件</w:t>
            </w:r>
          </w:p>
        </w:tc>
      </w:tr>
      <w:tr w:rsidR="00A23914" w:rsidTr="00A23914">
        <w:trPr>
          <w:trHeight w:val="800"/>
        </w:trPr>
        <w:tc>
          <w:tcPr>
            <w:tcW w:w="1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300" w:after="0" w:line="350" w:lineRule="exact"/>
              <w:ind/>
              <w:jc w:val="center"/>
              <w:rPr>
                <w:sz w:val="27"/>
              </w:rPr>
            </w:pP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发放比选文件</w:t>
            </w:r>
          </w:p>
        </w:tc>
        <w:tc>
          <w:tcPr>
            <w:tcW w:w="25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320" w:after="0" w:line="350" w:lineRule="exact"/>
              <w:ind w:firstLine="10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2026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10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17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日</w:t>
            </w:r>
          </w:p>
        </w:tc>
        <w:tc>
          <w:tcPr>
            <w:tcW w:w="44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40" w:after="0" w:line="311" w:lineRule="exact"/>
              <w:ind w:left="220" w:right="20" w:hanging="80" w:firstLine="0"/>
              <w:jc w:val="both"/>
              <w:rPr>
                <w:sz w:val="24"/>
              </w:rPr>
            </w:pPr>
            <w:r>
              <w:rPr>
                <w:rFonts w:hint="eastAsia" w:ascii="SimSun" w:hAnsi="SimSun" w:eastAsia="SimSun"/>
                <w:color w:val="000000"/>
                <w:sz w:val="24"/>
              </w:rPr>
              <w:t xml:space="preserve">向通过资格审查的机构发放《比选文件》</w:t>
            </w:r>
            <w:r>
              <w:rPr>
                <w:rFonts w:hint="eastAsia" w:ascii="SimSun" w:hAnsi="SimSun" w:eastAsia="SimSun"/>
                <w:color w:val="000000"/>
                <w:sz w:val="24"/>
              </w:rPr>
              <w:t xml:space="preserve">（含评分标准）</w:t>
            </w:r>
          </w:p>
        </w:tc>
      </w:tr>
      <w:tr w:rsidR="00A23914" w:rsidTr="00A23914">
        <w:trPr>
          <w:trHeight w:val="880"/>
        </w:trPr>
        <w:tc>
          <w:tcPr>
            <w:tcW w:w="1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60" w:after="0" w:line="259" w:lineRule="exact"/>
              <w:ind/>
              <w:jc w:val="center"/>
              <w:rPr>
                <w:sz w:val="20"/>
              </w:rPr>
            </w:pP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提交比选申请文</w:t>
            </w:r>
            <w:r>
              <w:rPr>
                <w:rFonts w:hint="eastAsia" w:ascii="SimSun" w:hAnsi="SimSun" w:eastAsia="SimSun"/>
                <w:color w:val="000000"/>
                <w:sz w:val="20"/>
              </w:rPr>
              <w:t xml:space="preserve">件</w:t>
            </w:r>
          </w:p>
        </w:tc>
        <w:tc>
          <w:tcPr>
            <w:tcW w:w="25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60" w:after="0" w:line="324" w:lineRule="exact"/>
              <w:ind w:left="120" w:right="40" w:hanging="20" w:firstLine="0"/>
              <w:jc w:val="both"/>
              <w:rPr>
                <w:sz w:val="25"/>
              </w:rPr>
            </w:pP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2026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10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24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日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18:00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前</w:t>
            </w:r>
          </w:p>
        </w:tc>
        <w:tc>
          <w:tcPr>
            <w:tcW w:w="44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50" w:lineRule="exact"/>
              <w:ind w:firstLine="0"/>
              <w:jc w:val="both"/>
              <w:rPr>
                <w:sz w:val="27"/>
              </w:rPr>
              <w:rPr>
                <w:rFonts w:hint="eastAsia" w:ascii="SimSun" w:hAnsi="SimSun" w:eastAsia="SimSun"/>
                <w:color w:val="000000"/>
                <w:sz w:val="27"/>
              </w:rPr>
            </w:pPr>
          </w:p>
          <w:p>
            <w:pPr>
              <w:autoSpaceDE w:val="false"/>
              <w:autoSpaceDN w:val="false"/>
              <w:spacing w:before="9" w:after="0" w:line="350" w:lineRule="exact"/>
              <w:ind w:firstLine="120"/>
              <w:jc w:val="both"/>
              <w:rPr>
                <w:sz w:val="27"/>
              </w:rPr>
            </w:pP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参选机构提交比选申请资料</w:t>
            </w:r>
          </w:p>
        </w:tc>
      </w:tr>
      <w:tr w:rsidR="00A23914" w:rsidTr="00A23914">
        <w:trPr>
          <w:trHeight w:val="440"/>
        </w:trPr>
        <w:tc>
          <w:tcPr>
            <w:tcW w:w="1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69" w:after="0" w:line="350" w:lineRule="exact"/>
              <w:ind w:firstLine="360"/>
              <w:jc w:val="both"/>
              <w:rPr>
                <w:sz w:val="27"/>
              </w:rPr>
            </w:pP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比选评审会</w:t>
            </w:r>
          </w:p>
        </w:tc>
        <w:tc>
          <w:tcPr>
            <w:tcW w:w="25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69" w:after="0" w:line="350" w:lineRule="exact"/>
              <w:ind w:firstLine="0"/>
              <w:jc w:val="both"/>
              <w:rPr>
                <w:sz w:val="27"/>
              </w:rPr>
            </w:pP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2026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10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25</w:t>
            </w:r>
            <w:r>
              <w:rPr>
                <w:rFonts w:hint="eastAsia" w:ascii="SimSun" w:hAnsi="SimSun" w:eastAsia="SimSun"/>
                <w:color w:val="000000"/>
                <w:sz w:val="27"/>
              </w:rPr>
              <w:t xml:space="preserve">日</w:t>
            </w:r>
            <w:r>
              <w:rPr>
                <w:rFonts w:hint="eastAsia" w:ascii="Calibri" w:hAnsi="Calibri" w:eastAsia="Calibri"/>
                <w:color w:val="000000"/>
                <w:sz w:val="27"/>
              </w:rPr>
              <w:t xml:space="preserve">-10</w:t>
            </w:r>
          </w:p>
        </w:tc>
        <w:tc>
          <w:tcPr>
            <w:tcW w:w="44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21" w:after="0" w:line="298" w:lineRule="exact"/>
              <w:ind/>
              <w:jc w:val="center"/>
              <w:rPr>
                <w:sz w:val="23"/>
              </w:rPr>
            </w:pPr>
            <w:r>
              <w:rPr>
                <w:rFonts w:hint="eastAsia" w:ascii="Calibri" w:hAnsi="Calibri" w:eastAsia="Calibri"/>
                <w:color w:val="000000"/>
                <w:sz w:val="23"/>
              </w:rPr>
              <w:t xml:space="preserve">9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人评审组现场综合评分，街道社区监督，</w:t>
            </w:r>
          </w:p>
        </w:tc>
      </w:tr>
    </w:tbl>
    <w:p>
      <w:pPr>
        <w:spacing w:line="1" w:lineRule="exact"/>
        <w:sectPr>
          <w:type w:val="continuous"/>
          <w:pgSz w:w="11900" w:h="17580" w:orient="portrait"/>
          <w:pgMar w:top="1640" w:right="1360" w:bottom="1160" w:left="1360" w:header="820" w:footer="580"/>
          <w:cols w:equalWidth="true" w:num="1"/>
        </w:sectPr>
      </w:pPr>
    </w:p>
    <w:tbl>
      <w:tblPr>
        <w:tblInd w:w="140" w:type="dxa"/>
        <w:jc w:val="left"/>
        <w:tblBorders>
          <w:top w:val="single" w:color="FFFFFF" w:sz="4" w:space="0"/>
          <w:bottom w:val="single" w:color="FFFFFF" w:sz="4" w:space="0"/>
          <w:left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940"/>
        <w:gridCol w:w="2520"/>
        <w:gridCol w:w="4380"/>
      </w:tblGrid>
      <w:tr w:rsidR="00A23914" w:rsidTr="00A23914">
        <w:trPr>
          <w:trHeight w:val="44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75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阶段</w:t>
            </w:r>
          </w:p>
        </w:tc>
        <w:tc>
          <w:tcPr>
            <w:tcW w:w="25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75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时间</w:t>
            </w:r>
          </w:p>
        </w:tc>
        <w:tc>
          <w:tcPr>
            <w:tcW w:w="43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75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工作内容</w:t>
            </w:r>
          </w:p>
        </w:tc>
      </w:tr>
      <w:tr w:rsidR="00A23914" w:rsidTr="00A23914">
        <w:trPr>
          <w:trHeight w:val="44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center"/>
          </w:tcPr>
          <w:p>
            <w:pPr>
              <w:autoSpaceDE w:val="false"/>
              <w:autoSpaceDN w:val="false"/>
              <w:spacing w:before="0" w:after="0" w:line="272" w:lineRule="exact"/>
              <w:ind/>
              <w:jc w:val="center"/>
              <w:rPr>
                <w:sz w:val="21"/>
              </w:rPr>
              <w:rPr>
                <w:rFonts w:hint="eastAsia" w:ascii="SimSun" w:hAnsi="SimSun" w:eastAsia="SimSun"/>
                <w:color w:val="000000"/>
                <w:sz w:val="21"/>
              </w:rPr>
            </w:pPr>
          </w:p>
        </w:tc>
        <w:tc>
          <w:tcPr>
            <w:tcW w:w="25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75" w:after="0" w:line="324" w:lineRule="exact"/>
              <w:ind w:firstLine="80"/>
              <w:jc w:val="both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26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日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10:00</w:t>
            </w:r>
          </w:p>
        </w:tc>
        <w:tc>
          <w:tcPr>
            <w:tcW w:w="43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95" w:after="0" w:line="324" w:lineRule="exact"/>
              <w:ind w:firstLine="80"/>
              <w:jc w:val="both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全程录像</w:t>
            </w:r>
          </w:p>
        </w:tc>
      </w:tr>
      <w:tr w:rsidR="00A23914" w:rsidTr="00A23914">
        <w:trPr>
          <w:trHeight w:val="80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300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结果公示</w:t>
            </w:r>
          </w:p>
        </w:tc>
        <w:tc>
          <w:tcPr>
            <w:tcW w:w="25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85" w:after="0" w:line="337" w:lineRule="exact"/>
              <w:ind w:left="80" w:right="20" w:hanging="20" w:firstLine="0"/>
              <w:jc w:val="both"/>
              <w:rPr>
                <w:sz w:val="26"/>
              </w:rPr>
            </w:pP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2026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10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27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日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-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11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6"/>
              </w:rPr>
              <w:t xml:space="preserve">2</w:t>
            </w:r>
            <w:r>
              <w:rPr>
                <w:rFonts w:hint="eastAsia" w:ascii="SimSun" w:hAnsi="SimSun" w:eastAsia="SimSun"/>
                <w:color w:val="000000"/>
                <w:sz w:val="26"/>
              </w:rPr>
              <w:t xml:space="preserve">日</w:t>
            </w:r>
          </w:p>
        </w:tc>
        <w:tc>
          <w:tcPr>
            <w:tcW w:w="43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120" w:after="0" w:line="298" w:lineRule="exact"/>
              <w:ind w:left="80" w:right="20" w:firstLine="0"/>
              <w:jc w:val="both"/>
              <w:rPr>
                <w:sz w:val="23"/>
              </w:rPr>
            </w:pP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公示</w:t>
            </w:r>
            <w:r>
              <w:rPr>
                <w:rFonts w:hint="eastAsia" w:ascii="Calibri" w:hAnsi="Calibri" w:eastAsia="Calibri"/>
                <w:color w:val="000000"/>
                <w:sz w:val="23"/>
              </w:rPr>
              <w:t xml:space="preserve">7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日，公开得分排名，异议限时核</w:t>
            </w:r>
            <w:r>
              <w:rPr>
                <w:rFonts w:hint="eastAsia" w:ascii="SimSun" w:hAnsi="SimSun" w:eastAsia="SimSun"/>
                <w:color w:val="000000"/>
                <w:sz w:val="23"/>
              </w:rPr>
              <w:t xml:space="preserve">查反馈</w:t>
            </w:r>
          </w:p>
        </w:tc>
      </w:tr>
      <w:tr w:rsidR="00A23914" w:rsidTr="00A23914">
        <w:trPr>
          <w:trHeight w:val="1180"/>
        </w:trPr>
        <w:tc>
          <w:tcPr>
            <w:tcW w:w="194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24" w:lineRule="exact"/>
              <w:ind w:firstLine="0"/>
              <w:jc w:val="both"/>
              <w:rPr>
                <w:sz w:val="25"/>
              </w:rPr>
              <w:rPr>
                <w:rFonts w:hint="eastAsia" w:ascii="SimSun" w:hAnsi="SimSun" w:eastAsia="SimSun"/>
                <w:color w:val="000000"/>
                <w:sz w:val="25"/>
              </w:rPr>
            </w:pPr>
          </w:p>
          <w:p>
            <w:pPr>
              <w:autoSpaceDE w:val="false"/>
              <w:autoSpaceDN w:val="false"/>
              <w:spacing w:before="155" w:after="0" w:line="324" w:lineRule="exact"/>
              <w:ind/>
              <w:jc w:val="center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签订合同</w:t>
            </w:r>
          </w:p>
        </w:tc>
        <w:tc>
          <w:tcPr>
            <w:tcW w:w="252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0" w:after="0" w:line="324" w:lineRule="exact"/>
              <w:ind w:right="60" w:firstLine="20"/>
              <w:jc w:val="both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公示期满后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10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日内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（2026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年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11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月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12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日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前）</w:t>
            </w:r>
          </w:p>
        </w:tc>
        <w:tc>
          <w:tcPr>
            <w:tcW w:w="438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spacing w:before="320" w:after="0" w:line="324" w:lineRule="exact"/>
              <w:ind w:left="80" w:right="60" w:firstLine="0"/>
              <w:jc w:val="both"/>
              <w:rPr>
                <w:sz w:val="25"/>
              </w:rPr>
            </w:pP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签署《招标代理合同》，签约后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3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日内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公示合同，公示不少于</w:t>
            </w:r>
            <w:r>
              <w:rPr>
                <w:rFonts w:hint="eastAsia" w:ascii="Calibri" w:hAnsi="Calibri" w:eastAsia="Calibri"/>
                <w:color w:val="000000"/>
                <w:sz w:val="25"/>
              </w:rPr>
              <w:t xml:space="preserve">30</w:t>
            </w:r>
            <w:r>
              <w:rPr>
                <w:rFonts w:hint="eastAsia" w:ascii="SimSun" w:hAnsi="SimSun" w:eastAsia="SimSun"/>
                <w:color w:val="000000"/>
                <w:sz w:val="25"/>
              </w:rPr>
              <w:t xml:space="preserve">日</w:t>
            </w:r>
          </w:p>
        </w:tc>
      </w:tr>
    </w:tbl>
    <w:p>
      <w:pPr>
        <w:autoSpaceDE w:val="false"/>
        <w:autoSpaceDN w:val="false"/>
        <w:spacing w:before="0" w:after="0" w:line="580" w:lineRule="exact"/>
        <w:ind w:firstLine="1040"/>
        <w:jc w:val="both"/>
        <w:rPr>
          <w:sz w:val="30"/>
        </w:rPr>
      </w:pPr>
      <w:r>
        <w:rPr>
          <w:rFonts w:hint="eastAsia" w:ascii="SimSun" w:hAnsi="SimSun" w:eastAsia="SimSun"/>
          <w:color w:val="000000"/>
          <w:sz w:val="30"/>
        </w:rPr>
        <w:t xml:space="preserve">时间遇法定节假日顺延。</w:t>
      </w:r>
    </w:p>
    <w:p>
      <w:pPr>
        <w:autoSpaceDE w:val="false"/>
        <w:autoSpaceDN w:val="false"/>
        <w:spacing w:before="0" w:after="0" w:line="643" w:lineRule="exact"/>
        <w:ind w:left="380" w:right="440" w:firstLine="660"/>
        <w:jc w:val="both"/>
        <w:rPr>
          <w:sz w:val="30"/>
        </w:rPr>
      </w:pPr>
      <w:r>
        <w:rPr>
          <w:rFonts w:hint="eastAsia" w:ascii="SimSun" w:hAnsi="SimSun" w:eastAsia="SimSun"/>
          <w:color w:val="000000"/>
          <w:sz w:val="30"/>
        </w:rPr>
        <w:t xml:space="preserve">代理机构签约后启动招投标文件编制、报审、挂网招标全套工</w:t>
      </w:r>
      <w:r>
        <w:rPr>
          <w:rFonts w:hint="eastAsia" w:ascii="SimSun" w:hAnsi="SimSun" w:eastAsia="SimSun"/>
          <w:color w:val="000000"/>
          <w:sz w:val="30"/>
        </w:rPr>
        <w:t xml:space="preserve">作；受法定招投标时限约束（投标有效期、公告期不少于</w:t>
      </w:r>
      <w:r>
        <w:rPr>
          <w:rFonts w:hint="eastAsia" w:ascii="Calibri" w:hAnsi="Calibri" w:eastAsia="Calibri"/>
          <w:color w:val="000000"/>
          <w:sz w:val="30"/>
        </w:rPr>
        <w:t xml:space="preserve">20</w:t>
      </w:r>
      <w:r>
        <w:rPr>
          <w:rFonts w:hint="eastAsia" w:ascii="SimSun" w:hAnsi="SimSun" w:eastAsia="SimSun"/>
          <w:color w:val="000000"/>
          <w:sz w:val="30"/>
        </w:rPr>
        <w:t xml:space="preserve">日等</w:t>
      </w:r>
      <w:r>
        <w:rPr>
          <w:rFonts w:hint="eastAsia" w:ascii="SimSun" w:hAnsi="SimSun" w:eastAsia="SimSun"/>
          <w:color w:val="000000"/>
          <w:sz w:val="30"/>
        </w:rPr>
        <w:t xml:space="preserve">强制法定要求），预计</w:t>
      </w:r>
      <w:r>
        <w:rPr>
          <w:rFonts w:hint="eastAsia" w:ascii="Calibri" w:hAnsi="Calibri" w:eastAsia="Calibri"/>
          <w:color w:val="000000"/>
          <w:sz w:val="30"/>
        </w:rPr>
        <w:t xml:space="preserve">2026</w:t>
      </w:r>
      <w:r>
        <w:rPr>
          <w:rFonts w:hint="eastAsia" w:ascii="SimSun" w:hAnsi="SimSun" w:eastAsia="SimSun"/>
          <w:color w:val="000000"/>
          <w:sz w:val="30"/>
        </w:rPr>
        <w:t xml:space="preserve">年</w:t>
      </w:r>
      <w:r>
        <w:rPr>
          <w:rFonts w:hint="eastAsia" w:ascii="Calibri" w:hAnsi="Calibri" w:eastAsia="Calibri"/>
          <w:color w:val="000000"/>
          <w:sz w:val="30"/>
        </w:rPr>
        <w:t xml:space="preserve">12</w:t>
      </w:r>
      <w:r>
        <w:rPr>
          <w:rFonts w:hint="eastAsia" w:ascii="SimSun" w:hAnsi="SimSun" w:eastAsia="SimSun"/>
          <w:color w:val="000000"/>
          <w:sz w:val="30"/>
        </w:rPr>
        <w:t xml:space="preserve">月底完成开标评标，选出</w:t>
      </w:r>
      <w:r>
        <w:rPr>
          <w:rFonts w:hint="eastAsia" w:ascii="Calibri" w:hAnsi="Calibri" w:eastAsia="Calibri"/>
          <w:color w:val="000000"/>
          <w:sz w:val="30"/>
        </w:rPr>
        <w:t xml:space="preserve">2</w:t>
      </w:r>
      <w:r>
        <w:rPr>
          <w:rFonts w:hint="eastAsia" w:ascii="SimSun" w:hAnsi="SimSun" w:eastAsia="SimSun"/>
          <w:color w:val="000000"/>
          <w:sz w:val="30"/>
        </w:rPr>
        <w:t xml:space="preserve">名</w:t>
      </w:r>
      <w:r>
        <w:rPr>
          <w:rFonts w:hint="eastAsia" w:ascii="SimSun" w:hAnsi="SimSun" w:eastAsia="SimSun"/>
          <w:color w:val="000000"/>
          <w:sz w:val="30"/>
        </w:rPr>
        <w:t xml:space="preserve">物业服务中标候选人；该时间为预估时间，受文件修改反馈、投标</w:t>
      </w:r>
      <w:r>
        <w:rPr>
          <w:rFonts w:hint="eastAsia" w:ascii="SimSun" w:hAnsi="SimSun" w:eastAsia="SimSun"/>
          <w:color w:val="000000"/>
          <w:sz w:val="30"/>
        </w:rPr>
        <w:t xml:space="preserve">人报名情况、节假日、主管部门流程影响，实际时间以正式公告为</w:t>
      </w:r>
      <w:r>
        <w:rPr>
          <w:rFonts w:hint="eastAsia" w:ascii="SimSun" w:hAnsi="SimSun" w:eastAsia="SimSun"/>
          <w:color w:val="000000"/>
          <w:sz w:val="30"/>
        </w:rPr>
        <w:t xml:space="preserve">准。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7429500</wp:posOffset>
            </wp:positionH>
            <wp:positionV relativeFrom="paragraph">
              <wp:posOffset>0</wp:posOffset>
            </wp:positionV>
            <wp:extent cx="165100" cy="1333500"/>
            <wp:effectExtent l="0" t="0" r="2540" b="4445"/>
            <wp:wrapNone/>
            <wp:docPr id="12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8b1f127eb50547c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autoSpaceDE w:val="false"/>
        <w:autoSpaceDN w:val="false"/>
        <w:spacing w:before="0" w:after="0" w:line="389" w:lineRule="exact"/>
        <w:ind w:firstLine="0"/>
        <w:jc w:val="both"/>
        <w:rPr>
          <w:sz w:val="30"/>
        </w:rPr>
        <w:rPr>
          <w:rFonts w:hint="eastAsia" w:ascii="SimSun" w:hAnsi="SimSun" w:eastAsia="SimSun"/>
          <w:color w:val="000000"/>
          <w:sz w:val="30"/>
        </w:rPr>
      </w:pPr>
    </w:p>
    <w:p>
      <w:pPr>
        <w:autoSpaceDE w:val="false"/>
        <w:autoSpaceDN w:val="false"/>
        <w:spacing w:before="0" w:after="0" w:line="390" w:lineRule="exact"/>
        <w:ind w:firstLine="1040"/>
        <w:jc w:val="both"/>
        <w:rPr>
          <w:sz w:val="30"/>
        </w:rPr>
      </w:pPr>
      <w:r>
        <w:rPr>
          <w:rFonts w:hint="eastAsia" w:ascii="SimSun" w:hAnsi="SimSun" w:eastAsia="SimSun"/>
          <w:b/>
          <w:color w:val="000000"/>
          <w:sz w:val="30"/>
        </w:rPr>
        <w:t xml:space="preserve">九、评审办法</w:t>
      </w:r>
    </w:p>
    <w:p>
      <w:pPr>
        <w:autoSpaceDE w:val="false"/>
        <w:autoSpaceDN w:val="false"/>
        <w:spacing w:before="0" w:after="0" w:line="576" w:lineRule="exact"/>
        <w:ind w:left="380" w:right="440" w:firstLine="660"/>
        <w:jc w:val="both"/>
        <w:rPr>
          <w:sz w:val="30"/>
        </w:rPr>
      </w:pPr>
      <w:r>
        <w:rPr>
          <w:rFonts w:hint="eastAsia" w:ascii="Calibri" w:hAnsi="Calibri" w:eastAsia="Calibri"/>
          <w:color w:val="000000"/>
          <w:sz w:val="30"/>
        </w:rPr>
        <w:t xml:space="preserve">1</w:t>
      </w:r>
      <w:r>
        <w:rPr>
          <w:rFonts w:hint="eastAsia" w:ascii="SimSun" w:hAnsi="SimSun" w:eastAsia="SimSun"/>
          <w:color w:val="000000"/>
          <w:sz w:val="30"/>
        </w:rPr>
        <w:t xml:space="preserve">．评审采用综合评分法，满分</w:t>
      </w:r>
      <w:r>
        <w:rPr>
          <w:rFonts w:hint="eastAsia" w:ascii="Calibri" w:hAnsi="Calibri" w:eastAsia="Calibri"/>
          <w:color w:val="000000"/>
          <w:sz w:val="30"/>
        </w:rPr>
        <w:t xml:space="preserve">100</w:t>
      </w:r>
      <w:r>
        <w:rPr>
          <w:rFonts w:hint="eastAsia" w:ascii="SimSun" w:hAnsi="SimSun" w:eastAsia="SimSun"/>
          <w:color w:val="000000"/>
          <w:sz w:val="30"/>
        </w:rPr>
        <w:t xml:space="preserve">分。评分标准详见《比选文</w:t>
      </w:r>
      <w:r>
        <w:rPr>
          <w:rFonts w:hint="eastAsia" w:ascii="SimSun" w:hAnsi="SimSun" w:eastAsia="SimSun"/>
          <w:color w:val="000000"/>
          <w:sz w:val="30"/>
        </w:rPr>
        <w:t xml:space="preserve">件》第二章，主要包括招标代理服务方案（</w:t>
      </w:r>
      <w:r>
        <w:rPr>
          <w:rFonts w:hint="eastAsia" w:ascii="Calibri" w:hAnsi="Calibri" w:eastAsia="Calibri"/>
          <w:color w:val="000000"/>
          <w:sz w:val="30"/>
        </w:rPr>
        <w:t xml:space="preserve">30</w:t>
      </w:r>
      <w:r>
        <w:rPr>
          <w:rFonts w:hint="eastAsia" w:ascii="SimSun" w:hAnsi="SimSun" w:eastAsia="SimSun"/>
          <w:color w:val="000000"/>
          <w:sz w:val="30"/>
        </w:rPr>
        <w:t xml:space="preserve">分）、类似项目业绩（</w:t>
      </w:r>
      <w:r>
        <w:rPr>
          <w:rFonts w:hint="eastAsia" w:ascii="Calibri" w:hAnsi="Calibri" w:eastAsia="Calibri"/>
          <w:color w:val="000000"/>
          <w:sz w:val="30"/>
        </w:rPr>
        <w:t xml:space="preserve">15</w:t>
      </w:r>
      <w:r>
        <w:rPr>
          <w:rFonts w:hint="eastAsia" w:ascii="SimSun" w:hAnsi="SimSun" w:eastAsia="SimSun"/>
          <w:color w:val="000000"/>
          <w:sz w:val="30"/>
        </w:rPr>
        <w:t xml:space="preserve">分）、项目团队配置（</w:t>
      </w:r>
      <w:r>
        <w:rPr>
          <w:rFonts w:hint="eastAsia" w:ascii="Calibri" w:hAnsi="Calibri" w:eastAsia="Calibri"/>
          <w:color w:val="000000"/>
          <w:sz w:val="30"/>
        </w:rPr>
        <w:t xml:space="preserve">20</w:t>
      </w:r>
      <w:r>
        <w:rPr>
          <w:rFonts w:hint="eastAsia" w:ascii="SimSun" w:hAnsi="SimSun" w:eastAsia="SimSun"/>
          <w:color w:val="000000"/>
          <w:sz w:val="30"/>
        </w:rPr>
        <w:t xml:space="preserve">分）、信用状况与履约承诺（</w:t>
      </w:r>
      <w:r>
        <w:rPr>
          <w:rFonts w:hint="eastAsia" w:ascii="Calibri" w:hAnsi="Calibri" w:eastAsia="Calibri"/>
          <w:color w:val="000000"/>
          <w:sz w:val="30"/>
        </w:rPr>
        <w:t xml:space="preserve">15</w:t>
      </w:r>
      <w:r>
        <w:rPr>
          <w:rFonts w:hint="eastAsia" w:ascii="SimSun" w:hAnsi="SimSun" w:eastAsia="SimSun"/>
          <w:color w:val="000000"/>
          <w:sz w:val="30"/>
        </w:rPr>
        <w:t xml:space="preserve">分）、代</w:t>
      </w:r>
      <w:r>
        <w:rPr>
          <w:rFonts w:hint="eastAsia" w:ascii="SimSun" w:hAnsi="SimSun" w:eastAsia="SimSun"/>
          <w:color w:val="000000"/>
          <w:sz w:val="30"/>
        </w:rPr>
        <w:t xml:space="preserve">理服务费报价（</w:t>
      </w:r>
      <w:r>
        <w:rPr>
          <w:rFonts w:hint="eastAsia" w:ascii="Calibri" w:hAnsi="Calibri" w:eastAsia="Calibri"/>
          <w:color w:val="000000"/>
          <w:sz w:val="30"/>
        </w:rPr>
        <w:t xml:space="preserve">20</w:t>
      </w:r>
      <w:r>
        <w:rPr>
          <w:rFonts w:hint="eastAsia" w:ascii="SimSun" w:hAnsi="SimSun" w:eastAsia="SimSun"/>
          <w:color w:val="000000"/>
          <w:sz w:val="30"/>
        </w:rPr>
        <w:t xml:space="preserve">分）。评分标准对全部报名机构统一适用，不因报</w:t>
      </w:r>
      <w:r>
        <w:rPr>
          <w:rFonts w:hint="eastAsia" w:ascii="SimSun" w:hAnsi="SimSun" w:eastAsia="SimSun"/>
          <w:color w:val="000000"/>
          <w:sz w:val="30"/>
        </w:rPr>
        <w:t xml:space="preserve">名渠道、机构规模、注册地不同而区别对待，评审过程中不得新增或</w:t>
      </w:r>
      <w:r>
        <w:rPr>
          <w:rFonts w:hint="eastAsia" w:ascii="SimSun" w:hAnsi="SimSun" w:eastAsia="SimSun"/>
          <w:color w:val="000000"/>
          <w:sz w:val="30"/>
        </w:rPr>
        <w:t xml:space="preserve">者修改评分项目及分值。</w:t>
      </w:r>
    </w:p>
    <w:p>
      <w:pPr>
        <w:autoSpaceDE w:val="false"/>
        <w:autoSpaceDN w:val="false"/>
        <w:spacing w:before="0" w:after="0" w:line="595" w:lineRule="exact"/>
        <w:ind w:left="180" w:firstLine="660"/>
        <w:jc w:val="both"/>
        <w:rPr>
          <w:sz w:val="30"/>
        </w:rPr>
        <w:sectPr>
          <w:type w:val="continuous"/>
          <w:pgSz w:w="11900" w:h="17320" w:orient="portrait"/>
          <w:pgMar w:top="1460" w:right="1360" w:bottom="1160" w:left="1360" w:header="720" w:footer="580"/>
          <w:cols w:equalWidth="true" w:num="1"/>
        </w:sectPr>
      </w:pPr>
      <w:r>
        <w:rPr>
          <w:rFonts w:hint="eastAsia" w:ascii="Calibri" w:hAnsi="Calibri" w:eastAsia="Calibri"/>
          <w:color w:val="000000"/>
          <w:sz w:val="30"/>
        </w:rPr>
        <w:t xml:space="preserve">2</w:t>
      </w:r>
      <w:r>
        <w:rPr>
          <w:rFonts w:hint="eastAsia" w:ascii="SimSun" w:hAnsi="SimSun" w:eastAsia="SimSun"/>
          <w:color w:val="000000"/>
          <w:sz w:val="30"/>
        </w:rPr>
        <w:t xml:space="preserve">．评审组由业主委员会成员及业主选聘监督小组成员共同组成，</w:t>
      </w:r>
      <w:r>
        <w:rPr>
          <w:rFonts w:hint="eastAsia" w:ascii="SimSun" w:hAnsi="SimSun" w:eastAsia="SimSun"/>
          <w:color w:val="000000"/>
          <w:sz w:val="30"/>
        </w:rPr>
        <w:t xml:space="preserve">成员为</w:t>
      </w:r>
      <w:r>
        <w:rPr>
          <w:rFonts w:hint="eastAsia" w:ascii="Calibri" w:hAnsi="Calibri" w:eastAsia="Calibri"/>
          <w:color w:val="000000"/>
          <w:sz w:val="30"/>
        </w:rPr>
        <w:t xml:space="preserve">9</w:t>
      </w:r>
      <w:r>
        <w:rPr>
          <w:rFonts w:hint="eastAsia" w:ascii="SimSun" w:hAnsi="SimSun" w:eastAsia="SimSun"/>
          <w:color w:val="000000"/>
          <w:sz w:val="30"/>
        </w:rPr>
        <w:t xml:space="preserve">人（单数），原则上业主委员会派出</w:t>
      </w:r>
      <w:r>
        <w:rPr>
          <w:rFonts w:hint="eastAsia" w:ascii="Calibri" w:hAnsi="Calibri" w:eastAsia="Calibri"/>
          <w:color w:val="000000"/>
          <w:sz w:val="30"/>
        </w:rPr>
        <w:t xml:space="preserve">2</w:t>
      </w:r>
      <w:r>
        <w:rPr>
          <w:rFonts w:hint="eastAsia" w:ascii="SimSun" w:hAnsi="SimSun" w:eastAsia="SimSun"/>
          <w:color w:val="000000"/>
          <w:sz w:val="30"/>
        </w:rPr>
        <w:t xml:space="preserve">名委员、业主选聘监</w:t>
      </w:r>
      <w:r>
        <w:rPr>
          <w:rFonts w:hint="eastAsia" w:ascii="SimSun" w:hAnsi="SimSun" w:eastAsia="SimSun"/>
          <w:color w:val="000000"/>
          <w:sz w:val="30"/>
        </w:rPr>
        <w:t xml:space="preserve">督小组派出</w:t>
      </w:r>
      <w:r>
        <w:rPr>
          <w:rFonts w:hint="eastAsia" w:ascii="Calibri" w:hAnsi="Calibri" w:eastAsia="Calibri"/>
          <w:color w:val="000000"/>
          <w:sz w:val="30"/>
        </w:rPr>
        <w:t xml:space="preserve">7</w:t>
      </w:r>
      <w:r>
        <w:rPr>
          <w:rFonts w:hint="eastAsia" w:ascii="SimSun" w:hAnsi="SimSun" w:eastAsia="SimSun"/>
          <w:color w:val="000000"/>
          <w:sz w:val="30"/>
        </w:rPr>
        <w:t xml:space="preserve">名成员（该小组成员包括</w:t>
      </w:r>
      <w:r>
        <w:rPr>
          <w:rFonts w:hint="eastAsia" w:ascii="Calibri" w:hAnsi="Calibri" w:eastAsia="Calibri"/>
          <w:color w:val="000000"/>
          <w:sz w:val="30"/>
        </w:rPr>
        <w:t xml:space="preserve">5</w:t>
      </w:r>
      <w:r>
        <w:rPr>
          <w:rFonts w:hint="eastAsia" w:ascii="SimSun" w:hAnsi="SimSun" w:eastAsia="SimSun"/>
          <w:color w:val="000000"/>
          <w:sz w:val="30"/>
        </w:rPr>
        <w:t xml:space="preserve">名业主代表及</w:t>
      </w:r>
      <w:r>
        <w:rPr>
          <w:rFonts w:hint="eastAsia" w:ascii="Calibri" w:hAnsi="Calibri" w:eastAsia="Calibri"/>
          <w:color w:val="000000"/>
          <w:sz w:val="30"/>
        </w:rPr>
        <w:t xml:space="preserve">2</w:t>
      </w:r>
      <w:r>
        <w:rPr>
          <w:rFonts w:hint="eastAsia" w:ascii="SimSun" w:hAnsi="SimSun" w:eastAsia="SimSun"/>
          <w:color w:val="000000"/>
          <w:sz w:val="30"/>
        </w:rPr>
        <w:t xml:space="preserve">名物业、财</w:t>
      </w:r>
      <w:r>
        <w:rPr>
          <w:rFonts w:hint="eastAsia" w:ascii="SimSun" w:hAnsi="SimSun" w:eastAsia="SimSun"/>
          <w:color w:val="000000"/>
          <w:sz w:val="30"/>
        </w:rPr>
        <w:t xml:space="preserve">务行业专家，</w:t>
      </w:r>
      <w:r>
        <w:rPr>
          <w:rFonts w:hint="eastAsia" w:ascii="Calibri" w:hAnsi="Calibri" w:eastAsia="Calibri"/>
          <w:color w:val="000000"/>
          <w:sz w:val="30"/>
        </w:rPr>
        <w:t xml:space="preserve">2</w:t>
      </w:r>
      <w:r>
        <w:rPr>
          <w:rFonts w:hint="eastAsia" w:ascii="SimSun" w:hAnsi="SimSun" w:eastAsia="SimSun"/>
          <w:color w:val="000000"/>
          <w:sz w:val="30"/>
        </w:rPr>
        <w:t xml:space="preserve">名物业、财务行业专家以小组成员身份参加评审并参</w:t>
      </w:r>
      <w:r>
        <w:rPr>
          <w:rFonts w:hint="eastAsia" w:ascii="SimSun" w:hAnsi="SimSun" w:eastAsia="SimSun"/>
          <w:color w:val="000000"/>
          <w:sz w:val="30"/>
        </w:rPr>
        <w:t xml:space="preserve">与打分，适用与其他成员相同的回避、保密及廉洁义务）。业主选聘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7340600</wp:posOffset>
            </wp:positionH>
            <wp:positionV relativeFrom="paragraph">
              <wp:posOffset>38100</wp:posOffset>
            </wp:positionV>
            <wp:extent cx="241300" cy="1244600"/>
            <wp:effectExtent l="0" t="0" r="2540" b="4445"/>
            <wp:wrapNone/>
            <wp:docPr id="13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fc8270c5455e4ff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autoSpaceDE w:val="false"/>
        <w:autoSpaceDN w:val="false"/>
        <w:spacing w:before="0" w:after="0" w:line="460" w:lineRule="exact"/>
        <w:ind w:right="80" w:firstLine="0"/>
        <w:jc w:val="both"/>
        <w:rPr>
          <w:sz w:val="28"/>
        </w:rPr>
      </w:pPr>
      <w:r>
        <w:rPr>
          <w:rFonts w:hint="eastAsia" w:ascii="SimSun" w:hAnsi="SimSun" w:eastAsia="SimSun"/>
          <w:color w:val="000000"/>
          <w:sz w:val="28"/>
        </w:rPr>
        <w:t xml:space="preserve">监督小组系依据业委公〔</w:t>
      </w:r>
      <w:r>
        <w:rPr>
          <w:rFonts w:hint="eastAsia" w:ascii="Calibri" w:hAnsi="Calibri" w:eastAsia="Calibri"/>
          <w:color w:val="000000"/>
          <w:sz w:val="28"/>
        </w:rPr>
        <w:t xml:space="preserve">2026</w:t>
      </w:r>
      <w:r>
        <w:rPr>
          <w:rFonts w:hint="eastAsia" w:ascii="SimSun" w:hAnsi="SimSun" w:eastAsia="SimSun"/>
          <w:color w:val="000000"/>
          <w:sz w:val="28"/>
        </w:rPr>
        <w:t xml:space="preserve">〕</w:t>
      </w:r>
      <w:r>
        <w:rPr>
          <w:rFonts w:hint="eastAsia" w:ascii="Calibri" w:hAnsi="Calibri" w:eastAsia="Calibri"/>
          <w:color w:val="000000"/>
          <w:sz w:val="28"/>
        </w:rPr>
        <w:t xml:space="preserve">28</w:t>
      </w:r>
      <w:r>
        <w:rPr>
          <w:rFonts w:hint="eastAsia" w:ascii="SimSun" w:hAnsi="SimSun" w:eastAsia="SimSun"/>
          <w:color w:val="000000"/>
          <w:sz w:val="28"/>
        </w:rPr>
        <w:t xml:space="preserve">号公告组建完成、由业主推选产生</w:t>
      </w:r>
      <w:r>
        <w:rPr>
          <w:rFonts w:hint="eastAsia" w:ascii="SimSun" w:hAnsi="SimSun" w:eastAsia="SimSun"/>
          <w:color w:val="000000"/>
          <w:sz w:val="28"/>
        </w:rPr>
        <w:t xml:space="preserve">并已公示的监督机构。</w:t>
      </w:r>
    </w:p>
    <w:p>
      <w:pPr>
        <w:autoSpaceDE w:val="false"/>
        <w:autoSpaceDN w:val="false"/>
        <w:spacing w:before="0" w:after="0" w:line="594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3</w:t>
      </w:r>
      <w:r>
        <w:rPr>
          <w:rFonts w:hint="eastAsia" w:ascii="SimSun" w:hAnsi="SimSun" w:eastAsia="SimSun"/>
          <w:color w:val="000000"/>
          <w:sz w:val="28"/>
        </w:rPr>
        <w:t xml:space="preserve">．评审组不预先固定个人姓名，名单于评审会当日签到时确定</w:t>
      </w:r>
      <w:r>
        <w:rPr>
          <w:rFonts w:hint="eastAsia" w:ascii="SimSun" w:hAnsi="SimSun" w:eastAsia="SimSun"/>
          <w:color w:val="000000"/>
          <w:sz w:val="28"/>
        </w:rPr>
        <w:t xml:space="preserve">并当场公布、记入《评审人员签到表》归档。业主选聘监督小组成员</w:t>
      </w:r>
      <w:r>
        <w:rPr>
          <w:rFonts w:hint="eastAsia" w:ascii="SimSun" w:hAnsi="SimSun" w:eastAsia="SimSun"/>
          <w:color w:val="000000"/>
          <w:sz w:val="28"/>
        </w:rPr>
        <w:t xml:space="preserve">因故缺席、申请回避或者回避退出的，优先由该小组其余成员递补；</w:t>
      </w:r>
      <w:r>
        <w:rPr>
          <w:rFonts w:hint="eastAsia" w:ascii="SimSun" w:hAnsi="SimSun" w:eastAsia="SimSun"/>
          <w:color w:val="000000"/>
          <w:sz w:val="28"/>
        </w:rPr>
        <w:t xml:space="preserve">该小组可出席成员不足致评审组人数不足</w:t>
      </w:r>
      <w:r>
        <w:rPr>
          <w:rFonts w:hint="eastAsia" w:ascii="Calibri" w:hAnsi="Calibri" w:eastAsia="Calibri"/>
          <w:color w:val="000000"/>
          <w:sz w:val="28"/>
        </w:rPr>
        <w:t xml:space="preserve">9</w:t>
      </w:r>
      <w:r>
        <w:rPr>
          <w:rFonts w:hint="eastAsia" w:ascii="SimSun" w:hAnsi="SimSun" w:eastAsia="SimSun"/>
          <w:color w:val="000000"/>
          <w:sz w:val="28"/>
        </w:rPr>
        <w:t xml:space="preserve">人的，由业主委员会从委</w:t>
      </w:r>
      <w:r>
        <w:rPr>
          <w:rFonts w:hint="eastAsia" w:ascii="SimSun" w:hAnsi="SimSun" w:eastAsia="SimSun"/>
          <w:color w:val="000000"/>
          <w:sz w:val="28"/>
        </w:rPr>
        <w:t xml:space="preserve">员中补足，但业主委员会派出成员合计不得超过</w:t>
      </w:r>
      <w:r>
        <w:rPr>
          <w:rFonts w:hint="eastAsia" w:ascii="Calibri" w:hAnsi="Calibri" w:eastAsia="Calibri"/>
          <w:color w:val="000000"/>
          <w:sz w:val="28"/>
        </w:rPr>
        <w:t xml:space="preserve">3</w:t>
      </w:r>
      <w:r>
        <w:rPr>
          <w:rFonts w:hint="eastAsia" w:ascii="SimSun" w:hAnsi="SimSun" w:eastAsia="SimSun"/>
          <w:color w:val="000000"/>
          <w:sz w:val="28"/>
        </w:rPr>
        <w:t xml:space="preserve">名，以确保业主选</w:t>
      </w:r>
      <w:r>
        <w:rPr>
          <w:rFonts w:hint="eastAsia" w:ascii="SimSun" w:hAnsi="SimSun" w:eastAsia="SimSun"/>
          <w:color w:val="000000"/>
          <w:sz w:val="28"/>
        </w:rPr>
        <w:t xml:space="preserve">聘监督小组成员（含业主代表及物业行业专家）始终占多数；递补后</w:t>
      </w:r>
      <w:r>
        <w:rPr>
          <w:rFonts w:hint="eastAsia" w:ascii="SimSun" w:hAnsi="SimSun" w:eastAsia="SimSun"/>
          <w:color w:val="000000"/>
          <w:sz w:val="28"/>
        </w:rPr>
        <w:t xml:space="preserve">仍不足</w:t>
      </w:r>
      <w:r>
        <w:rPr>
          <w:rFonts w:hint="eastAsia" w:ascii="Calibri" w:hAnsi="Calibri" w:eastAsia="Calibri"/>
          <w:color w:val="000000"/>
          <w:sz w:val="28"/>
        </w:rPr>
        <w:t xml:space="preserve">9</w:t>
      </w:r>
      <w:r>
        <w:rPr>
          <w:rFonts w:hint="eastAsia" w:ascii="SimSun" w:hAnsi="SimSun" w:eastAsia="SimSun"/>
          <w:color w:val="000000"/>
          <w:sz w:val="28"/>
        </w:rPr>
        <w:t xml:space="preserve">人或者人数为偶数的，应当改期评审，不得以偶数或者不足</w:t>
      </w:r>
      <w:r>
        <w:rPr>
          <w:rFonts w:hint="eastAsia" w:ascii="SimSun" w:hAnsi="SimSun" w:eastAsia="SimSun"/>
          <w:color w:val="000000"/>
          <w:sz w:val="28"/>
        </w:rPr>
        <w:t xml:space="preserve">人数开展评审，改期情况公告。递补应当在评审会开始时当场确定，</w:t>
      </w:r>
      <w:r>
        <w:rPr>
          <w:rFonts w:hint="eastAsia" w:ascii="SimSun" w:hAnsi="SimSun" w:eastAsia="SimSun"/>
          <w:color w:val="000000"/>
          <w:sz w:val="28"/>
        </w:rPr>
        <w:t xml:space="preserve">不得在打分开始后临时更换成员；递补情况及理由应当在评审结果公</w:t>
      </w:r>
      <w:r>
        <w:rPr>
          <w:rFonts w:hint="eastAsia" w:ascii="SimSun" w:hAnsi="SimSun" w:eastAsia="SimSun"/>
          <w:color w:val="000000"/>
          <w:sz w:val="28"/>
        </w:rPr>
        <w:t xml:space="preserve">示中一并说明。</w:t>
      </w:r>
    </w:p>
    <w:p>
      <w:pPr>
        <w:autoSpaceDE w:val="false"/>
        <w:autoSpaceDN w:val="false"/>
        <w:spacing w:before="0" w:after="0" w:line="592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4</w:t>
      </w:r>
      <w:r>
        <w:rPr>
          <w:rFonts w:hint="eastAsia" w:ascii="SimSun" w:hAnsi="SimSun" w:eastAsia="SimSun"/>
          <w:color w:val="000000"/>
          <w:sz w:val="28"/>
        </w:rPr>
        <w:t xml:space="preserve">．邀请桂溪街道办事处、天华社区居民委员会派员现场监督。</w:t>
      </w:r>
      <w:r>
        <w:rPr>
          <w:rFonts w:hint="eastAsia" w:ascii="SimSun" w:hAnsi="SimSun" w:eastAsia="SimSun"/>
          <w:color w:val="000000"/>
          <w:sz w:val="28"/>
        </w:rPr>
        <w:t xml:space="preserve">评审全过程录像存档，录音录像记录保存不少于</w:t>
      </w:r>
      <w:r>
        <w:rPr>
          <w:rFonts w:hint="eastAsia" w:ascii="Calibri" w:hAnsi="Calibri" w:eastAsia="Calibri"/>
          <w:color w:val="000000"/>
          <w:sz w:val="28"/>
        </w:rPr>
        <w:t xml:space="preserve">30</w:t>
      </w:r>
      <w:r>
        <w:rPr>
          <w:rFonts w:hint="eastAsia" w:ascii="SimSun" w:hAnsi="SimSun" w:eastAsia="SimSun"/>
          <w:color w:val="000000"/>
          <w:sz w:val="28"/>
        </w:rPr>
        <w:t xml:space="preserve">日，评审记录由</w:t>
      </w:r>
      <w:r>
        <w:rPr>
          <w:rFonts w:hint="eastAsia" w:ascii="SimSun" w:hAnsi="SimSun" w:eastAsia="SimSun"/>
          <w:color w:val="000000"/>
          <w:sz w:val="28"/>
        </w:rPr>
        <w:t xml:space="preserve">全体成员签字确认后归档。评审组成员独立打分，不得协商打分；</w:t>
      </w:r>
      <w:r>
        <w:rPr>
          <w:rFonts w:hint="eastAsia" w:ascii="Calibri" w:hAnsi="Calibri" w:eastAsia="Calibri"/>
          <w:color w:val="000000"/>
          <w:sz w:val="28"/>
        </w:rPr>
        <w:t xml:space="preserve">9</w:t>
      </w:r>
      <w:r>
        <w:rPr>
          <w:rFonts w:hint="eastAsia" w:ascii="SimSun" w:hAnsi="SimSun" w:eastAsia="SimSun"/>
          <w:color w:val="000000"/>
          <w:sz w:val="28"/>
        </w:rPr>
        <w:t xml:space="preserve">名成员打分后去掉一个最高分和一个最低分，取其余</w:t>
      </w:r>
      <w:r>
        <w:rPr>
          <w:rFonts w:hint="eastAsia" w:ascii="Calibri" w:hAnsi="Calibri" w:eastAsia="Calibri"/>
          <w:color w:val="000000"/>
          <w:sz w:val="28"/>
        </w:rPr>
        <w:t xml:space="preserve">7</w:t>
      </w:r>
      <w:r>
        <w:rPr>
          <w:rFonts w:hint="eastAsia" w:ascii="SimSun" w:hAnsi="SimSun" w:eastAsia="SimSun"/>
          <w:color w:val="000000"/>
          <w:sz w:val="28"/>
        </w:rPr>
        <w:t xml:space="preserve">个得分的算术</w:t>
      </w:r>
      <w:r>
        <w:rPr>
          <w:rFonts w:hint="eastAsia" w:ascii="SimSun" w:hAnsi="SimSun" w:eastAsia="SimSun"/>
          <w:color w:val="000000"/>
          <w:sz w:val="28"/>
        </w:rPr>
        <w:t xml:space="preserve">平均值。</w:t>
      </w:r>
    </w:p>
    <w:p>
      <w:pPr>
        <w:autoSpaceDE w:val="false"/>
        <w:autoSpaceDN w:val="false"/>
        <w:spacing w:before="0" w:after="0" w:line="600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5</w:t>
      </w:r>
      <w:r>
        <w:rPr>
          <w:rFonts w:hint="eastAsia" w:ascii="SimSun" w:hAnsi="SimSun" w:eastAsia="SimSun"/>
          <w:color w:val="000000"/>
          <w:sz w:val="28"/>
        </w:rPr>
        <w:t xml:space="preserve">．依据业委公〔</w:t>
      </w:r>
      <w:r>
        <w:rPr>
          <w:rFonts w:hint="eastAsia" w:ascii="Calibri" w:hAnsi="Calibri" w:eastAsia="Calibri"/>
          <w:color w:val="000000"/>
          <w:sz w:val="28"/>
        </w:rPr>
        <w:t xml:space="preserve">2026</w:t>
      </w:r>
      <w:r>
        <w:rPr>
          <w:rFonts w:hint="eastAsia" w:ascii="SimSun" w:hAnsi="SimSun" w:eastAsia="SimSun"/>
          <w:color w:val="000000"/>
          <w:sz w:val="28"/>
        </w:rPr>
        <w:t xml:space="preserve">〕</w:t>
      </w:r>
      <w:r>
        <w:rPr>
          <w:rFonts w:hint="eastAsia" w:ascii="Calibri" w:hAnsi="Calibri" w:eastAsia="Calibri"/>
          <w:color w:val="000000"/>
          <w:sz w:val="28"/>
        </w:rPr>
        <w:t xml:space="preserve">28</w:t>
      </w:r>
      <w:r>
        <w:rPr>
          <w:rFonts w:hint="eastAsia" w:ascii="SimSun" w:hAnsi="SimSun" w:eastAsia="SimSun"/>
          <w:color w:val="000000"/>
          <w:sz w:val="28"/>
        </w:rPr>
        <w:t xml:space="preserve">号公告第五条第</w:t>
      </w:r>
      <w:r>
        <w:rPr>
          <w:rFonts w:hint="eastAsia" w:ascii="Calibri" w:hAnsi="Calibri" w:eastAsia="Calibri"/>
          <w:color w:val="000000"/>
          <w:sz w:val="28"/>
        </w:rPr>
        <w:t xml:space="preserve">4</w:t>
      </w:r>
      <w:r>
        <w:rPr>
          <w:rFonts w:hint="eastAsia" w:ascii="SimSun" w:hAnsi="SimSun" w:eastAsia="SimSun"/>
          <w:color w:val="000000"/>
          <w:sz w:val="28"/>
        </w:rPr>
        <w:t xml:space="preserve">项，业主委员会成</w:t>
      </w:r>
      <w:r>
        <w:rPr>
          <w:rFonts w:hint="eastAsia" w:ascii="SimSun" w:hAnsi="SimSun" w:eastAsia="SimSun"/>
          <w:color w:val="000000"/>
          <w:sz w:val="28"/>
        </w:rPr>
        <w:t xml:space="preserve">员、业主选聘监督小组成员（含其中的</w:t>
      </w:r>
      <w:r>
        <w:rPr>
          <w:rFonts w:hint="eastAsia" w:ascii="Calibri" w:hAnsi="Calibri" w:eastAsia="Calibri"/>
          <w:color w:val="000000"/>
          <w:sz w:val="28"/>
        </w:rPr>
        <w:t xml:space="preserve">2</w:t>
      </w:r>
      <w:r>
        <w:rPr>
          <w:rFonts w:hint="eastAsia" w:ascii="SimSun" w:hAnsi="SimSun" w:eastAsia="SimSun"/>
          <w:color w:val="000000"/>
          <w:sz w:val="28"/>
        </w:rPr>
        <w:t xml:space="preserve">名物业行业专家）及递补人</w:t>
      </w:r>
      <w:r>
        <w:rPr>
          <w:rFonts w:hint="eastAsia" w:ascii="SimSun" w:hAnsi="SimSun" w:eastAsia="SimSun"/>
          <w:color w:val="000000"/>
          <w:sz w:val="28"/>
        </w:rPr>
        <w:t xml:space="preserve">员，本人及其近亲属与报名机构存在利害关系的，应当主动申报并回</w:t>
      </w:r>
      <w:r>
        <w:rPr>
          <w:rFonts w:hint="eastAsia" w:ascii="SimSun" w:hAnsi="SimSun" w:eastAsia="SimSun"/>
          <w:color w:val="000000"/>
          <w:sz w:val="28"/>
        </w:rPr>
        <w:t xml:space="preserve">避评审，回避申报记录归档留存。</w:t>
      </w:r>
    </w:p>
    <w:p>
      <w:pPr>
        <w:autoSpaceDE w:val="false"/>
        <w:autoSpaceDN w:val="false"/>
        <w:spacing w:before="0" w:after="0" w:line="606" w:lineRule="exact"/>
        <w:ind w:firstLine="640"/>
        <w:jc w:val="both"/>
        <w:rPr>
          <w:sz w:val="28"/>
        </w:rPr>
        <w:sectPr>
          <w:type w:val="continuous"/>
          <w:pgSz w:w="11900" w:h="17680" w:orient="portrait"/>
          <w:pgMar w:top="1820" w:right="1740" w:bottom="1820" w:left="1740" w:header="900" w:footer="900"/>
          <w:cols w:equalWidth="true" w:num="1"/>
        </w:sectPr>
      </w:pPr>
      <w:r>
        <w:rPr>
          <w:rFonts w:hint="eastAsia" w:ascii="Calibri" w:hAnsi="Calibri" w:eastAsia="Calibri"/>
          <w:color w:val="000000"/>
          <w:sz w:val="28"/>
        </w:rPr>
        <w:t xml:space="preserve">6</w:t>
      </w:r>
      <w:r>
        <w:rPr>
          <w:rFonts w:hint="eastAsia" w:ascii="SimSun" w:hAnsi="SimSun" w:eastAsia="SimSun"/>
          <w:color w:val="000000"/>
          <w:sz w:val="28"/>
        </w:rPr>
        <w:t xml:space="preserve">．按得分由高到低排序；得分相同的，按代理服务费报价合理</w:t>
      </w:r>
      <w:r>
        <w:rPr>
          <w:rFonts w:hint="eastAsia" w:ascii="SimSun" w:hAnsi="SimSun" w:eastAsia="SimSun"/>
          <w:color w:val="000000"/>
          <w:sz w:val="28"/>
        </w:rPr>
        <w:t xml:space="preserve">性得分高者优先，仍相同的按类似项目业绩得分高者优先，仍相同的</w:t>
      </w:r>
      <w:r>
        <w:rPr>
          <w:rFonts w:hint="eastAsia" w:ascii="SimSun" w:hAnsi="SimSun" w:eastAsia="SimSun"/>
          <w:color w:val="000000"/>
          <w:sz w:val="28"/>
        </w:rPr>
        <w:t xml:space="preserve">由评审组现场投票确定并记录投票情况。公示期内无有效异议的，排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7391400</wp:posOffset>
            </wp:positionH>
            <wp:positionV relativeFrom="paragraph">
              <wp:posOffset>-152400</wp:posOffset>
            </wp:positionV>
            <wp:extent cx="165100" cy="812800"/>
            <wp:effectExtent l="0" t="0" r="2540" b="4445"/>
            <wp:wrapNone/>
            <wp:docPr id="14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4b3e58436e3048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autoSpaceDE w:val="false"/>
        <w:autoSpaceDN w:val="false"/>
        <w:spacing w:before="0" w:after="0" w:line="420" w:lineRule="exact"/>
        <w:ind w:firstLine="0"/>
        <w:jc w:val="both"/>
        <w:rPr>
          <w:sz w:val="28"/>
        </w:rPr>
      </w:pPr>
      <w:r>
        <w:rPr>
          <w:rFonts w:hint="eastAsia" w:ascii="SimSun" w:hAnsi="SimSun" w:eastAsia="SimSun"/>
          <w:color w:val="000000"/>
          <w:sz w:val="28"/>
        </w:rPr>
        <w:t xml:space="preserve">名第一的机构确定为中选招标代理机构。</w:t>
      </w:r>
    </w:p>
    <w:p>
      <w:pPr>
        <w:autoSpaceDE w:val="false"/>
        <w:autoSpaceDN w:val="false"/>
        <w:spacing w:before="0" w:after="0" w:line="600" w:lineRule="exact"/>
        <w:ind w:firstLine="660"/>
        <w:jc w:val="both"/>
        <w:rPr>
          <w:sz w:val="28"/>
        </w:rPr>
      </w:pPr>
      <w:r>
        <w:rPr>
          <w:rFonts w:hint="eastAsia" w:ascii="SimSun" w:hAnsi="SimSun" w:eastAsia="SimSun"/>
          <w:b/>
          <w:color w:val="000000"/>
          <w:sz w:val="28"/>
        </w:rPr>
        <w:t xml:space="preserve">十、公示、监督与资料归档</w:t>
      </w:r>
    </w:p>
    <w:p>
      <w:pPr>
        <w:autoSpaceDE w:val="false"/>
        <w:autoSpaceDN w:val="false"/>
        <w:spacing w:before="0" w:after="0" w:line="580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1</w:t>
      </w:r>
      <w:r>
        <w:rPr>
          <w:rFonts w:hint="eastAsia" w:ascii="SimSun" w:hAnsi="SimSun" w:eastAsia="SimSun"/>
          <w:color w:val="000000"/>
          <w:sz w:val="28"/>
        </w:rPr>
        <w:t xml:space="preserve">．依据业委公〔</w:t>
      </w:r>
      <w:r>
        <w:rPr>
          <w:rFonts w:hint="eastAsia" w:ascii="Calibri" w:hAnsi="Calibri" w:eastAsia="Calibri"/>
          <w:color w:val="000000"/>
          <w:sz w:val="28"/>
        </w:rPr>
        <w:t xml:space="preserve">2026</w:t>
      </w:r>
      <w:r>
        <w:rPr>
          <w:rFonts w:hint="eastAsia" w:ascii="SimSun" w:hAnsi="SimSun" w:eastAsia="SimSun"/>
          <w:color w:val="000000"/>
          <w:sz w:val="28"/>
        </w:rPr>
        <w:t xml:space="preserve">〕</w:t>
      </w:r>
      <w:r>
        <w:rPr>
          <w:rFonts w:hint="eastAsia" w:ascii="Calibri" w:hAnsi="Calibri" w:eastAsia="Calibri"/>
          <w:color w:val="000000"/>
          <w:sz w:val="28"/>
        </w:rPr>
        <w:t xml:space="preserve">28</w:t>
      </w:r>
      <w:r>
        <w:rPr>
          <w:rFonts w:hint="eastAsia" w:ascii="SimSun" w:hAnsi="SimSun" w:eastAsia="SimSun"/>
          <w:color w:val="000000"/>
          <w:sz w:val="28"/>
        </w:rPr>
        <w:t xml:space="preserve">号公告第五条第</w:t>
      </w:r>
      <w:r>
        <w:rPr>
          <w:rFonts w:hint="eastAsia" w:ascii="Calibri" w:hAnsi="Calibri" w:eastAsia="Calibri"/>
          <w:color w:val="000000"/>
          <w:sz w:val="28"/>
        </w:rPr>
        <w:t xml:space="preserve">1</w:t>
      </w:r>
      <w:r>
        <w:rPr>
          <w:rFonts w:hint="eastAsia" w:ascii="SimSun" w:hAnsi="SimSun" w:eastAsia="SimSun"/>
          <w:color w:val="000000"/>
          <w:sz w:val="28"/>
        </w:rPr>
        <w:t xml:space="preserve">项，本次遴选过程</w:t>
      </w:r>
      <w:r>
        <w:rPr>
          <w:rFonts w:hint="eastAsia" w:ascii="SimSun" w:hAnsi="SimSun" w:eastAsia="SimSun"/>
          <w:color w:val="000000"/>
          <w:sz w:val="28"/>
        </w:rPr>
        <w:t xml:space="preserve">公开，遴选结果在小区显著位置和互联网方式公示。本公告自发布之</w:t>
      </w:r>
      <w:r>
        <w:rPr>
          <w:rFonts w:hint="eastAsia" w:ascii="SimSun" w:hAnsi="SimSun" w:eastAsia="SimSun"/>
          <w:color w:val="000000"/>
          <w:sz w:val="28"/>
        </w:rPr>
        <w:t xml:space="preserve">日起</w:t>
      </w:r>
      <w:r>
        <w:rPr>
          <w:rFonts w:hint="eastAsia" w:ascii="Calibri" w:hAnsi="Calibri" w:eastAsia="Calibri"/>
          <w:color w:val="000000"/>
          <w:sz w:val="28"/>
        </w:rPr>
        <w:t xml:space="preserve">3</w:t>
      </w:r>
      <w:r>
        <w:rPr>
          <w:rFonts w:hint="eastAsia" w:ascii="SimSun" w:hAnsi="SimSun" w:eastAsia="SimSun"/>
          <w:color w:val="000000"/>
          <w:sz w:val="28"/>
        </w:rPr>
        <w:t xml:space="preserve">日内在小区全域显著位置及线上渠道同步公示。</w:t>
      </w:r>
    </w:p>
    <w:p>
      <w:pPr>
        <w:autoSpaceDE w:val="false"/>
        <w:autoSpaceDN w:val="false"/>
        <w:spacing w:before="0" w:after="0" w:line="613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2</w:t>
      </w:r>
      <w:r>
        <w:rPr>
          <w:rFonts w:hint="eastAsia" w:ascii="SimSun" w:hAnsi="SimSun" w:eastAsia="SimSun"/>
          <w:color w:val="000000"/>
          <w:sz w:val="28"/>
        </w:rPr>
        <w:t xml:space="preserve">．依据《四川省物业管理条例》第三十七条第一款第（二）项</w:t>
      </w:r>
      <w:r>
        <w:rPr>
          <w:rFonts w:hint="eastAsia" w:ascii="SimSun" w:hAnsi="SimSun" w:eastAsia="SimSun"/>
          <w:color w:val="000000"/>
          <w:sz w:val="28"/>
        </w:rPr>
        <w:t xml:space="preserve">及第二款规定，本次比选结果确定后，业主委员会将就中选机构及合</w:t>
      </w:r>
      <w:r>
        <w:rPr>
          <w:rFonts w:hint="eastAsia" w:ascii="SimSun" w:hAnsi="SimSun" w:eastAsia="SimSun"/>
          <w:color w:val="000000"/>
          <w:sz w:val="28"/>
        </w:rPr>
        <w:t xml:space="preserve">同签订情况另行发布公示，公示期不少于</w:t>
      </w:r>
      <w:r>
        <w:rPr>
          <w:rFonts w:hint="eastAsia" w:ascii="Calibri" w:hAnsi="Calibri" w:eastAsia="Calibri"/>
          <w:color w:val="000000"/>
          <w:sz w:val="28"/>
        </w:rPr>
        <w:t xml:space="preserve">30</w:t>
      </w:r>
      <w:r>
        <w:rPr>
          <w:rFonts w:hint="eastAsia" w:ascii="SimSun" w:hAnsi="SimSun" w:eastAsia="SimSun"/>
          <w:color w:val="000000"/>
          <w:sz w:val="28"/>
        </w:rPr>
        <w:t xml:space="preserve">日。</w:t>
      </w:r>
    </w:p>
    <w:p>
      <w:pPr>
        <w:autoSpaceDE w:val="false"/>
        <w:autoSpaceDN w:val="false"/>
        <w:spacing w:before="0" w:after="0" w:line="610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3</w:t>
      </w:r>
      <w:r>
        <w:rPr>
          <w:rFonts w:hint="eastAsia" w:ascii="SimSun" w:hAnsi="SimSun" w:eastAsia="SimSun"/>
          <w:color w:val="000000"/>
          <w:sz w:val="28"/>
        </w:rPr>
        <w:t xml:space="preserve">．本次比选全部台账资料（含决议、报送审阅材料及意见记录、</w:t>
      </w:r>
      <w:r>
        <w:rPr>
          <w:rFonts w:hint="eastAsia" w:ascii="SimSun" w:hAnsi="SimSun" w:eastAsia="SimSun"/>
          <w:color w:val="000000"/>
          <w:sz w:val="28"/>
        </w:rPr>
        <w:t xml:space="preserve">比选公告、报名材料及签收登记、资格审查记录、《比选文件》、比</w:t>
      </w:r>
      <w:r>
        <w:rPr>
          <w:rFonts w:hint="eastAsia" w:ascii="SimSun" w:hAnsi="SimSun" w:eastAsia="SimSun"/>
          <w:color w:val="000000"/>
          <w:sz w:val="28"/>
        </w:rPr>
        <w:t xml:space="preserve">选申请文件、评审记录及录像资料、回避申报记录、异议处理记录、</w:t>
      </w:r>
      <w:r>
        <w:rPr>
          <w:rFonts w:hint="eastAsia" w:ascii="SimSun" w:hAnsi="SimSun" w:eastAsia="SimSun"/>
          <w:color w:val="000000"/>
          <w:sz w:val="28"/>
        </w:rPr>
        <w:t xml:space="preserve">结果公示材料、《招标代理合同》）由业主委员会统一编号归档留存、</w:t>
      </w:r>
      <w:r>
        <w:rPr>
          <w:rFonts w:hint="eastAsia" w:ascii="SimSun" w:hAnsi="SimSun" w:eastAsia="SimSun"/>
          <w:color w:val="000000"/>
          <w:sz w:val="28"/>
        </w:rPr>
        <w:t xml:space="preserve">长期备查。业主有权查阅、复制业主委员会制作和保管的会议记录及</w:t>
      </w:r>
      <w:r>
        <w:rPr>
          <w:rFonts w:hint="eastAsia" w:ascii="SimSun" w:hAnsi="SimSun" w:eastAsia="SimSun"/>
          <w:color w:val="000000"/>
          <w:sz w:val="28"/>
        </w:rPr>
        <w:t xml:space="preserve">依法应当公开的信息档案资料，复制费用由查阅人承担。</w:t>
      </w:r>
    </w:p>
    <w:p>
      <w:pPr>
        <w:autoSpaceDE w:val="false"/>
        <w:autoSpaceDN w:val="false"/>
        <w:spacing w:before="0" w:after="0" w:line="615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4</w:t>
      </w:r>
      <w:r>
        <w:rPr>
          <w:rFonts w:hint="eastAsia" w:ascii="SimSun" w:hAnsi="SimSun" w:eastAsia="SimSun"/>
          <w:color w:val="000000"/>
          <w:sz w:val="28"/>
        </w:rPr>
        <w:t xml:space="preserve">．业主、报名机构对本次比选活动有异议或者投诉的，可依据</w:t>
      </w:r>
      <w:r>
        <w:rPr>
          <w:rFonts w:hint="eastAsia" w:ascii="SimSun" w:hAnsi="SimSun" w:eastAsia="SimSun"/>
          <w:color w:val="000000"/>
          <w:sz w:val="28"/>
        </w:rPr>
        <w:t xml:space="preserve">《四川省物业服务招标投标管理办法》第三十五条规定，向业主委员</w:t>
      </w:r>
      <w:r>
        <w:rPr>
          <w:rFonts w:hint="eastAsia" w:ascii="SimSun" w:hAnsi="SimSun" w:eastAsia="SimSun"/>
          <w:color w:val="000000"/>
          <w:sz w:val="28"/>
        </w:rPr>
        <w:t xml:space="preserve">会书面提出，或者依法向住房城乡建设主管部门、桂溪街道办事处投</w:t>
      </w:r>
      <w:r>
        <w:rPr>
          <w:rFonts w:hint="eastAsia" w:ascii="SimSun" w:hAnsi="SimSun" w:eastAsia="SimSun"/>
          <w:color w:val="000000"/>
          <w:sz w:val="28"/>
        </w:rPr>
        <w:t xml:space="preserve">诉。业主委员会将在收到异议之日起</w:t>
      </w:r>
      <w:r>
        <w:rPr>
          <w:rFonts w:hint="eastAsia" w:ascii="Calibri" w:hAnsi="Calibri" w:eastAsia="Calibri"/>
          <w:color w:val="000000"/>
          <w:sz w:val="28"/>
        </w:rPr>
        <w:t xml:space="preserve">3</w:t>
      </w:r>
      <w:r>
        <w:rPr>
          <w:rFonts w:hint="eastAsia" w:ascii="SimSun" w:hAnsi="SimSun" w:eastAsia="SimSun"/>
          <w:color w:val="000000"/>
          <w:sz w:val="28"/>
        </w:rPr>
        <w:t xml:space="preserve">个工作日内核查并书面反馈。</w:t>
      </w:r>
    </w:p>
    <w:p>
      <w:pPr>
        <w:autoSpaceDE w:val="false"/>
        <w:autoSpaceDN w:val="false"/>
        <w:spacing w:before="0" w:after="0" w:line="680" w:lineRule="exact"/>
        <w:ind w:firstLine="660"/>
        <w:jc w:val="both"/>
        <w:rPr>
          <w:sz w:val="28"/>
        </w:rPr>
      </w:pPr>
      <w:r>
        <w:rPr>
          <w:rFonts w:hint="eastAsia" w:ascii="SimSun" w:hAnsi="SimSun" w:eastAsia="SimSun"/>
          <w:b/>
          <w:color w:val="000000"/>
          <w:sz w:val="28"/>
        </w:rPr>
        <w:t xml:space="preserve">十一、其他事项</w:t>
      </w:r>
    </w:p>
    <w:p>
      <w:pPr>
        <w:autoSpaceDE w:val="false"/>
        <w:autoSpaceDN w:val="false"/>
        <w:spacing w:before="0" w:after="0" w:line="580" w:lineRule="exact"/>
        <w:ind w:right="80" w:firstLine="640"/>
        <w:jc w:val="both"/>
        <w:rPr>
          <w:sz w:val="28"/>
        </w:rPr>
      </w:pPr>
      <w:r>
        <w:rPr>
          <w:rFonts w:hint="eastAsia" w:ascii="Calibri" w:hAnsi="Calibri" w:eastAsia="Calibri"/>
          <w:color w:val="000000"/>
          <w:sz w:val="28"/>
        </w:rPr>
        <w:t xml:space="preserve">1</w:t>
      </w:r>
      <w:r>
        <w:rPr>
          <w:rFonts w:hint="eastAsia" w:ascii="SimSun" w:hAnsi="SimSun" w:eastAsia="SimSun"/>
          <w:color w:val="000000"/>
          <w:sz w:val="28"/>
        </w:rPr>
        <w:t xml:space="preserve">．本次比选代理机构不收取任何报名费用。报名机构可自行了</w:t>
      </w:r>
      <w:r>
        <w:rPr>
          <w:rFonts w:hint="eastAsia" w:ascii="SimSun" w:hAnsi="SimSun" w:eastAsia="SimSun"/>
          <w:color w:val="000000"/>
          <w:sz w:val="28"/>
        </w:rPr>
        <w:t xml:space="preserve">解小区情况，相关费用自理。</w:t>
      </w:r>
    </w:p>
    <w:p>
      <w:pPr>
        <w:autoSpaceDE w:val="false"/>
        <w:autoSpaceDN w:val="false"/>
        <w:spacing w:before="0" w:after="0" w:line="613" w:lineRule="exact"/>
        <w:ind w:right="80" w:firstLine="640"/>
        <w:jc w:val="both"/>
        <w:rPr>
          <w:sz w:val="28"/>
        </w:rPr>
        <w:sectPr>
          <w:type w:val="continuous"/>
          <w:pgSz w:w="11900" w:h="17880" w:orient="portrait"/>
          <w:pgMar w:top="1760" w:right="1680" w:bottom="1720" w:left="1680" w:header="880" w:footer="860"/>
          <w:cols w:equalWidth="true" w:num="1"/>
        </w:sectPr>
      </w:pPr>
      <w:r>
        <w:rPr>
          <w:rFonts w:hint="eastAsia" w:ascii="Calibri" w:hAnsi="Calibri" w:eastAsia="Calibri"/>
          <w:color w:val="000000"/>
          <w:sz w:val="28"/>
        </w:rPr>
        <w:t xml:space="preserve">2</w:t>
      </w:r>
      <w:r>
        <w:rPr>
          <w:rFonts w:hint="eastAsia" w:ascii="SimSun" w:hAnsi="SimSun" w:eastAsia="SimSun"/>
          <w:color w:val="000000"/>
          <w:sz w:val="28"/>
        </w:rPr>
        <w:t xml:space="preserve">．业主委员会不指定报名机构编制招标文件的思路、不预设中</w:t>
      </w:r>
      <w:r>
        <w:rPr>
          <w:rFonts w:hint="eastAsia" w:ascii="SimSun" w:hAnsi="SimSun" w:eastAsia="SimSun"/>
          <w:color w:val="000000"/>
          <w:sz w:val="28"/>
        </w:rPr>
        <w:t xml:space="preserve">标物业服务人。中选机构应当依据法律法规、业主大会生效决议及《比</w:t>
      </w:r>
      <w:r>
        <w:rPr>
          <w:rFonts w:hint="eastAsia" w:ascii="SimSun" w:hAnsi="SimSun" w:eastAsia="SimSun"/>
          <w:color w:val="000000"/>
          <w:sz w:val="28"/>
        </w:rPr>
        <w:t xml:space="preserve">选文件》独立、客观、公正地开展代理工作。</w:t>
      </w:r>
    </w:p>
    <w:p>
      <w:pPr>
        <w:autoSpaceDE w:val="false"/>
        <w:autoSpaceDN w:val="false"/>
        <w:spacing w:before="0" w:after="0" w:line="540" w:lineRule="exact"/>
        <w:ind w:right="100" w:firstLine="640"/>
        <w:jc w:val="both"/>
        <w:rPr>
          <w:sz w:val="29"/>
        </w:rPr>
      </w:pPr>
      <w:r>
        <w:rPr>
          <w:rFonts w:hint="eastAsia" w:ascii="Calibri" w:hAnsi="Calibri" w:eastAsia="Calibri"/>
          <w:color w:val="000000"/>
          <w:sz w:val="29"/>
        </w:rPr>
        <w:t xml:space="preserve">3</w:t>
      </w:r>
      <w:r>
        <w:rPr>
          <w:rFonts w:hint="eastAsia" w:ascii="SimSun" w:hAnsi="SimSun" w:eastAsia="SimSun"/>
          <w:color w:val="000000"/>
          <w:sz w:val="29"/>
        </w:rPr>
        <w:t xml:space="preserve">．中选机构负有合规审查义务：若业主委员会提出的采购需求、</w:t>
      </w:r>
      <w:r>
        <w:rPr>
          <w:rFonts w:hint="eastAsia" w:ascii="SimSun" w:hAnsi="SimSun" w:eastAsia="SimSun"/>
          <w:color w:val="000000"/>
          <w:sz w:val="29"/>
        </w:rPr>
        <w:t xml:space="preserve">资格条件、评分标准存在以不合理条件对投标人实行差别待遇或者歧</w:t>
      </w:r>
      <w:r>
        <w:rPr>
          <w:rFonts w:hint="eastAsia" w:ascii="SimSun" w:hAnsi="SimSun" w:eastAsia="SimSun"/>
          <w:color w:val="000000"/>
          <w:sz w:val="29"/>
        </w:rPr>
        <w:t xml:space="preserve">视待遇、排斥或者限制潜在投标人等内容，中选机构应当书面提出修</w:t>
      </w:r>
      <w:r>
        <w:rPr>
          <w:rFonts w:hint="eastAsia" w:ascii="SimSun" w:hAnsi="SimSun" w:eastAsia="SimSun"/>
          <w:color w:val="000000"/>
          <w:sz w:val="29"/>
        </w:rPr>
        <w:t xml:space="preserve">改建议或者意见，不得径行照办。</w: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4978400</wp:posOffset>
                </wp:positionH>
                <wp:positionV relativeFrom="page">
                  <wp:posOffset>6324600</wp:posOffset>
                </wp:positionV>
                <wp:extent cx="1460500" cy="215900"/>
                <wp:effectExtent l="0" t="0" r="635" b="14605"/>
                <wp:wrapNone/>
                <wp:docPr id="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utoSpaceDE w:val="false"/>
                              <w:autoSpaceDN w:val="false"/>
                              <w:spacing w:before="0" w:after="0" w:line="320" w:lineRule="exact"/>
                              <w:ind w:firstLine="0"/>
                              <w:jc w:val="both"/>
                              <w:rPr>
                                <w:sz w:val="29"/>
                              </w:rPr>
                            </w:pP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29"/>
                              </w:rPr>
                              <w:t xml:space="preserve">2026</w:t>
                            </w: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9"/>
                              </w:rPr>
                              <w:t xml:space="preserve">年</w:t>
                            </w: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29"/>
                              </w:rPr>
                              <w:t xml:space="preserve">10</w:t>
                            </w: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9"/>
                              </w:rPr>
                              <w:t xml:space="preserve">月</w:t>
                            </w:r>
                            <w:r>
                              <w:rPr>
                                <w:rFonts w:hint="eastAsia" w:ascii="Calibri" w:hAnsi="Calibri" w:eastAsia="Calibri"/>
                                <w:color w:val="000000"/>
                                <w:sz w:val="29"/>
                              </w:rPr>
                              <w:t xml:space="preserve">8</w:t>
                            </w:r>
                            <w:r>
                              <w:rPr>
                                <w:rFonts w:hint="eastAsia" w:ascii="SimSun" w:hAnsi="SimSun" w:eastAsia="SimSun"/>
                                <w:color w:val="000000"/>
                                <w:sz w:val="29"/>
                              </w:rPr>
                              <w:t xml:space="preserve">日</w:t>
                            </w:r>
                          </w:p>
                        </w:txbxContent>
                      </wps:txbx>
                      <wps:bodyPr wrap="square"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" style="position:absolute;left:0pt;margin-left:392.0pt;margin-top:498.0pt;height:17.0pt;width:115.0pt;z-index:639270735976426886;mso-width-relative:page;mso-height-relative:page;mso-position-vertical-relative:page;mso-position-horizontal-relative:page;" coordsize="21600,21600" o:spid="_x0000_s18" filled="true" fillcolor="#FFFFFF [3201]" stroked="false" o:spt="202" type="#_x0000_t202" o:gfxdata="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C7O6i9YAAAAL&#10;AQAADwAAAAAAAAABACAAAAA4AAAAZHJzL2Rvd25yZXYueG1sUEsBAhQAFAAAAAgAh07iQIf01n1B&#10;AgAATgQAAA4AAAAAAAAAAQAgAAAAOwEAAGRycy9lMm9Eb2MueG1sUEsFBgAAAAAGAAYAWQEAAO4F&#10;AAAAAA==&#10;">
                <v:textbox inset="2pt,0,2pt,0">
                  <w:txbxContent>
                    <w:p>
                      <w:pPr>
                        <w:autoSpaceDE w:val="false"/>
                        <w:autoSpaceDN w:val="false"/>
                        <w:spacing w:before="0" w:after="0" w:line="320" w:lineRule="exact"/>
                        <w:ind w:firstLine="0"/>
                        <w:jc w:val="both"/>
                        <w:rPr>
                          <w:sz w:val="29"/>
                        </w:rPr>
                      </w:pPr>
                      <w:r>
                        <w:rPr>
                          <w:rFonts w:hint="eastAsia" w:ascii="Calibri" w:hAnsi="Calibri" w:eastAsia="Calibri"/>
                          <w:color w:val="000000"/>
                          <w:sz w:val="29"/>
                        </w:rPr>
                        <w:t xml:space="preserve">2026</w:t>
                      </w:r>
                      <w:r>
                        <w:rPr>
                          <w:rFonts w:hint="eastAsia" w:ascii="SimSun" w:hAnsi="SimSun" w:eastAsia="SimSun"/>
                          <w:color w:val="000000"/>
                          <w:sz w:val="29"/>
                        </w:rPr>
                        <w:t xml:space="preserve">年</w:t>
                      </w:r>
                      <w:r>
                        <w:rPr>
                          <w:rFonts w:hint="eastAsia" w:ascii="Calibri" w:hAnsi="Calibri" w:eastAsia="Calibri"/>
                          <w:color w:val="000000"/>
                          <w:sz w:val="29"/>
                        </w:rPr>
                        <w:t xml:space="preserve">10</w:t>
                      </w:r>
                      <w:r>
                        <w:rPr>
                          <w:rFonts w:hint="eastAsia" w:ascii="SimSun" w:hAnsi="SimSun" w:eastAsia="SimSun"/>
                          <w:color w:val="000000"/>
                          <w:sz w:val="29"/>
                        </w:rPr>
                        <w:t xml:space="preserve">月</w:t>
                      </w:r>
                      <w:r>
                        <w:rPr>
                          <w:rFonts w:hint="eastAsia" w:ascii="Calibri" w:hAnsi="Calibri" w:eastAsia="Calibri"/>
                          <w:color w:val="000000"/>
                          <w:sz w:val="29"/>
                        </w:rPr>
                        <w:t xml:space="preserve">8</w:t>
                      </w:r>
                      <w:r>
                        <w:rPr>
                          <w:rFonts w:hint="eastAsia" w:ascii="SimSun" w:hAnsi="SimSun" w:eastAsia="SimSun"/>
                          <w:color w:val="000000"/>
                          <w:sz w:val="29"/>
                        </w:rPr>
                        <w:t xml:space="preserve">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false"/>
        <w:autoSpaceDN w:val="false"/>
        <w:spacing w:before="0" w:after="0" w:line="620" w:lineRule="exact"/>
        <w:ind w:right="100" w:firstLine="640"/>
        <w:jc w:val="both"/>
        <w:rPr>
          <w:sz w:val="29"/>
        </w:rPr>
      </w:pPr>
      <w:r>
        <w:rPr>
          <w:rFonts w:hint="eastAsia" w:ascii="Calibri" w:hAnsi="Calibri" w:eastAsia="Calibri"/>
          <w:color w:val="000000"/>
          <w:sz w:val="29"/>
        </w:rPr>
        <w:t xml:space="preserve">4</w:t>
      </w:r>
      <w:r>
        <w:rPr>
          <w:rFonts w:hint="eastAsia" w:ascii="SimSun" w:hAnsi="SimSun" w:eastAsia="SimSun"/>
          <w:color w:val="000000"/>
          <w:sz w:val="29"/>
        </w:rPr>
        <w:t xml:space="preserve">．本公告未尽事宜，按《四川省物业服务招标投标管理办法》</w:t>
      </w:r>
      <w:r>
        <w:rPr>
          <w:rFonts w:hint="eastAsia" w:ascii="SimSun" w:hAnsi="SimSun" w:eastAsia="SimSun"/>
          <w:color w:val="000000"/>
          <w:sz w:val="29"/>
        </w:rPr>
        <w:t xml:space="preserve">及相关法律法规执行。本公告的解释权属于成都市高新区天鹅湖花园</w:t>
      </w:r>
      <w:r>
        <w:rPr>
          <w:rFonts w:hint="eastAsia" w:ascii="SimSun" w:hAnsi="SimSun" w:eastAsia="SimSun"/>
          <w:color w:val="000000"/>
          <w:sz w:val="29"/>
        </w:rPr>
        <w:t xml:space="preserve">小区第三届业主委员会，解释意见以书面形式作出并公示。</w:t>
      </w:r>
    </w:p>
    <w:p>
      <w:pPr>
        <w:autoSpaceDE w:val="false"/>
        <w:autoSpaceDN w:val="false"/>
        <w:spacing w:before="0" w:after="0" w:line="620" w:lineRule="exact"/>
        <w:ind w:right="100" w:firstLine="640"/>
        <w:jc w:val="both"/>
        <w:rPr>
          <w:sz w:val="29"/>
        </w:rPr>
      </w:pPr>
      <w:r>
        <w:rPr>
          <w:rFonts w:hint="eastAsia" w:ascii="Calibri" w:hAnsi="Calibri" w:eastAsia="Calibri"/>
          <w:color w:val="000000"/>
          <w:sz w:val="29"/>
        </w:rPr>
        <w:t xml:space="preserve">5</w:t>
      </w:r>
      <w:r>
        <w:rPr>
          <w:rFonts w:hint="eastAsia" w:ascii="SimSun" w:hAnsi="SimSun" w:eastAsia="SimSun"/>
          <w:color w:val="000000"/>
          <w:sz w:val="29"/>
        </w:rPr>
        <w:t xml:space="preserve">．业主对本次比选工作有建议、意见或者质询的，可在公示期</w:t>
      </w:r>
      <w:r>
        <w:rPr>
          <w:rFonts w:hint="eastAsia" w:ascii="SimSun" w:hAnsi="SimSun" w:eastAsia="SimSun"/>
          <w:color w:val="000000"/>
          <w:sz w:val="29"/>
        </w:rPr>
        <w:t xml:space="preserve">内以实名书面形式向业主委员会提出（请注明房号及联系方式），业</w:t>
      </w:r>
      <w:r>
        <w:rPr>
          <w:rFonts w:hint="eastAsia" w:ascii="SimSun" w:hAnsi="SimSun" w:eastAsia="SimSun"/>
          <w:color w:val="000000"/>
          <w:sz w:val="29"/>
        </w:rPr>
        <w:t xml:space="preserve">主委员会将依法予以答复。</w:t>
      </w:r>
    </w:p>
    <w:p>
      <w:pPr>
        <w:autoSpaceDE w:val="false"/>
        <w:autoSpaceDN w:val="false"/>
        <w:spacing w:before="0" w:after="0" w:line="720" w:lineRule="exact"/>
        <w:ind w:firstLine="640"/>
        <w:jc w:val="both"/>
        <w:rPr>
          <w:sz w:val="29"/>
        </w:rPr>
      </w:pPr>
      <w:r>
        <w:rPr>
          <w:rFonts w:hint="eastAsia" w:ascii="SimSun" w:hAnsi="SimSun" w:eastAsia="SimSun"/>
          <w:color w:val="000000"/>
          <w:sz w:val="29"/>
        </w:rPr>
        <w:t xml:space="preserve">特此公告。</w: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4483100</wp:posOffset>
            </wp:positionH>
            <wp:positionV relativeFrom="paragraph">
              <wp:posOffset>368300</wp:posOffset>
            </wp:positionV>
            <wp:extent cx="1600200" cy="1714500"/>
            <wp:effectExtent l="0" t="0" r="2540" b="4445"/>
            <wp:wrapNone/>
            <wp:docPr id="16" name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6958d7b8438846a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autoSpaceDE w:val="false"/>
        <w:autoSpaceDN w:val="false"/>
        <w:spacing w:before="0" w:after="0" w:line="375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spacing w:before="0" w:after="0" w:line="375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spacing w:before="0" w:after="0" w:line="427" w:lineRule="exact"/>
        <w:ind w:firstLine="2360"/>
        <w:jc w:val="right"/>
        <w:rPr>
          <w:sz w:val="29"/>
        </w:rPr>
      </w:pPr>
      <w:r>
        <w:rPr>
          <w:rFonts w:hint="eastAsia" w:ascii="SimSun" w:hAnsi="SimSun" w:eastAsia="SimSun"/>
          <w:color w:val="000000"/>
          <w:sz w:val="29"/>
        </w:rPr>
        <w:t xml:space="preserve">成都市高新区天鹅湖花园小区第三届业主委员会</w:t>
      </w:r>
    </w:p>
    <w:sectPr>
      <w:type w:val="continuous"/>
      <w:pgSz w:w="11900" w:h="18480" w:orient="portrait"/>
      <w:pgMar w:top="1900" w:right="1700" w:bottom="1900" w:left="1700" w:header="940" w:footer="940"/>
      <w:cols w:equalWidth="true" w:num="1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image" Target="/media/image.jpg" Id="R039b0976940a416c" /><Relationship Type="http://schemas.openxmlformats.org/officeDocument/2006/relationships/image" Target="/media/image2.jpg" Id="Rb5dae6fbc78e47ed" /><Relationship Type="http://schemas.openxmlformats.org/officeDocument/2006/relationships/image" Target="/media/image3.jpg" Id="Rf04003e88abd4261" /><Relationship Type="http://schemas.openxmlformats.org/officeDocument/2006/relationships/image" Target="/media/image4.jpg" Id="Rff1c2f8108454381" /><Relationship Type="http://schemas.openxmlformats.org/officeDocument/2006/relationships/image" Target="/media/image5.jpg" Id="R23ae16b6e19740a0" /><Relationship Type="http://schemas.openxmlformats.org/officeDocument/2006/relationships/image" Target="/media/image6.jpg" Id="R9780856fb1664cd7" /><Relationship Type="http://schemas.openxmlformats.org/officeDocument/2006/relationships/image" Target="/media/image7.jpg" Id="R15fc770ff4544314" /><Relationship Type="http://schemas.openxmlformats.org/officeDocument/2006/relationships/image" Target="/media/image8.jpg" Id="R14a957c606084ee4" /><Relationship Type="http://schemas.openxmlformats.org/officeDocument/2006/relationships/image" Target="/media/image9.jpg" Id="R8b1f127eb50547c3" /><Relationship Type="http://schemas.openxmlformats.org/officeDocument/2006/relationships/image" Target="/media/image10.jpg" Id="Rfc8270c5455e4ff1" /><Relationship Type="http://schemas.openxmlformats.org/officeDocument/2006/relationships/image" Target="/media/image11.jpg" Id="R4b3e58436e304894" /><Relationship Type="http://schemas.openxmlformats.org/officeDocument/2006/relationships/image" Target="/media/image12.jpg" Id="Rb5bcd9557f9848b5" /><Relationship Type="http://schemas.openxmlformats.org/officeDocument/2006/relationships/image" Target="/media/image13.jpg" Id="R6958d7b8438846a0" /></Relationships>
</file>